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宋体" w:hAnsi="宋体"/>
          <w:b/>
          <w:sz w:val="44"/>
          <w:szCs w:val="44"/>
          <w:lang w:eastAsia="zh-CN"/>
        </w:rPr>
      </w:pPr>
      <w:bookmarkStart w:id="0" w:name="OLE_LINK1"/>
      <w:bookmarkStart w:id="1" w:name="OLE_LINK6"/>
      <w:bookmarkStart w:id="2" w:name="OLE_LINK2"/>
      <w:bookmarkStart w:id="3" w:name="OLE_LINK3"/>
      <w:bookmarkStart w:id="4" w:name="OLE_LINK4"/>
      <w:bookmarkStart w:id="5" w:name="OLE_LINK5"/>
      <w:bookmarkStart w:id="6" w:name="OLE_LINK7"/>
      <w:r>
        <w:rPr>
          <w:rFonts w:hint="eastAsia" w:ascii="宋体" w:hAnsi="宋体"/>
          <w:b/>
          <w:sz w:val="44"/>
          <w:szCs w:val="44"/>
        </w:rPr>
        <w:t xml:space="preserve"> </w:t>
      </w:r>
      <w:r>
        <w:rPr>
          <w:rFonts w:hint="eastAsia" w:ascii="宋体" w:hAnsi="宋体"/>
          <w:b/>
          <w:sz w:val="44"/>
          <w:szCs w:val="44"/>
          <w:lang w:eastAsia="zh-CN"/>
        </w:rPr>
        <w:t>常州市新北区泰山实验学校临时围墙工程</w:t>
      </w:r>
    </w:p>
    <w:p>
      <w:pPr>
        <w:spacing w:line="560" w:lineRule="exact"/>
        <w:jc w:val="center"/>
        <w:rPr>
          <w:rFonts w:ascii="宋体" w:hAnsi="宋体"/>
          <w:b/>
          <w:sz w:val="44"/>
          <w:szCs w:val="44"/>
        </w:rPr>
      </w:pPr>
      <w:r>
        <w:rPr>
          <w:rFonts w:hint="eastAsia" w:ascii="宋体" w:hAnsi="宋体"/>
          <w:b/>
          <w:sz w:val="44"/>
          <w:szCs w:val="44"/>
        </w:rPr>
        <w:t>招标公告</w:t>
      </w:r>
    </w:p>
    <w:p>
      <w:pPr>
        <w:spacing w:line="560" w:lineRule="exact"/>
        <w:jc w:val="center"/>
        <w:rPr>
          <w:rFonts w:ascii="方正小标宋简体" w:hAnsi="宋体" w:eastAsia="方正小标宋简体"/>
          <w:sz w:val="44"/>
          <w:szCs w:val="44"/>
        </w:rPr>
      </w:pPr>
    </w:p>
    <w:tbl>
      <w:tblPr>
        <w:tblStyle w:val="13"/>
        <w:tblW w:w="504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164"/>
        <w:gridCol w:w="66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618" w:type="pct"/>
            <w:vAlign w:val="center"/>
          </w:tcPr>
          <w:p>
            <w:pPr>
              <w:autoSpaceDE w:val="0"/>
              <w:autoSpaceDN w:val="0"/>
              <w:jc w:val="center"/>
              <w:rPr>
                <w:rFonts w:ascii="宋体" w:hAnsi="宋体" w:cs="宋体"/>
                <w:kern w:val="0"/>
                <w:szCs w:val="21"/>
              </w:rPr>
            </w:pPr>
            <w:r>
              <w:rPr>
                <w:rFonts w:hint="eastAsia" w:ascii="宋体" w:hAnsi="宋体" w:cs="宋体"/>
                <w:kern w:val="0"/>
                <w:szCs w:val="21"/>
              </w:rPr>
              <w:t>招标单位（公章）</w:t>
            </w:r>
          </w:p>
        </w:tc>
        <w:tc>
          <w:tcPr>
            <w:tcW w:w="3381" w:type="pct"/>
            <w:vAlign w:val="center"/>
          </w:tcPr>
          <w:p>
            <w:pPr>
              <w:autoSpaceDE w:val="0"/>
              <w:autoSpaceDN w:val="0"/>
              <w:jc w:val="center"/>
              <w:rPr>
                <w:rFonts w:hint="eastAsia" w:ascii="宋体" w:hAnsi="宋体" w:eastAsia="宋体"/>
                <w:szCs w:val="21"/>
                <w:lang w:eastAsia="zh-CN"/>
              </w:rPr>
            </w:pPr>
            <w:r>
              <w:rPr>
                <w:rFonts w:hint="eastAsia" w:ascii="宋体" w:hAnsi="宋体" w:cs="Calibri"/>
                <w:b/>
                <w:bCs/>
                <w:szCs w:val="21"/>
                <w:lang w:eastAsia="zh-CN"/>
              </w:rPr>
              <w:t>常州市新北区泰山实验学校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3" w:hRule="atLeast"/>
          <w:jc w:val="center"/>
        </w:trPr>
        <w:tc>
          <w:tcPr>
            <w:tcW w:w="1618" w:type="pct"/>
            <w:vAlign w:val="center"/>
          </w:tcPr>
          <w:p>
            <w:pPr>
              <w:autoSpaceDE w:val="0"/>
              <w:autoSpaceDN w:val="0"/>
              <w:jc w:val="center"/>
              <w:rPr>
                <w:rFonts w:ascii="宋体" w:hAnsi="宋体" w:cs="宋体"/>
                <w:kern w:val="0"/>
                <w:szCs w:val="21"/>
              </w:rPr>
            </w:pPr>
            <w:r>
              <w:rPr>
                <w:rFonts w:hint="eastAsia" w:ascii="宋体" w:hAnsi="宋体" w:cs="宋体"/>
                <w:kern w:val="0"/>
                <w:szCs w:val="21"/>
              </w:rPr>
              <w:t>项目名称</w:t>
            </w:r>
          </w:p>
        </w:tc>
        <w:tc>
          <w:tcPr>
            <w:tcW w:w="3381" w:type="pct"/>
            <w:vAlign w:val="center"/>
          </w:tcPr>
          <w:p>
            <w:pPr>
              <w:autoSpaceDE w:val="0"/>
              <w:autoSpaceDN w:val="0"/>
              <w:jc w:val="center"/>
              <w:rPr>
                <w:rFonts w:hint="eastAsia" w:ascii="宋体" w:hAnsi="宋体" w:eastAsia="宋体"/>
                <w:szCs w:val="21"/>
                <w:lang w:eastAsia="zh-CN"/>
              </w:rPr>
            </w:pPr>
            <w:r>
              <w:rPr>
                <w:rFonts w:hint="eastAsia" w:ascii="宋体" w:hAnsi="宋体" w:cs="Calibri"/>
                <w:b/>
                <w:bCs/>
                <w:szCs w:val="21"/>
                <w:lang w:eastAsia="zh-CN"/>
              </w:rPr>
              <w:t>常州市新北区泰山实验学校临时围墙工程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618" w:type="pct"/>
            <w:vAlign w:val="center"/>
          </w:tcPr>
          <w:p>
            <w:pPr>
              <w:autoSpaceDE w:val="0"/>
              <w:autoSpaceDN w:val="0"/>
              <w:jc w:val="center"/>
              <w:rPr>
                <w:rFonts w:ascii="宋体" w:hAnsi="宋体" w:cs="宋体"/>
                <w:kern w:val="0"/>
                <w:szCs w:val="21"/>
              </w:rPr>
            </w:pPr>
            <w:r>
              <w:rPr>
                <w:rFonts w:hint="eastAsia" w:ascii="宋体" w:hAnsi="宋体" w:cs="宋体"/>
                <w:kern w:val="0"/>
                <w:szCs w:val="21"/>
              </w:rPr>
              <w:t>项目地址</w:t>
            </w:r>
          </w:p>
        </w:tc>
        <w:tc>
          <w:tcPr>
            <w:tcW w:w="3381" w:type="pct"/>
            <w:vAlign w:val="center"/>
          </w:tcPr>
          <w:p>
            <w:pPr>
              <w:jc w:val="center"/>
              <w:rPr>
                <w:rFonts w:hint="eastAsia" w:ascii="宋体" w:hAnsi="宋体" w:eastAsia="宋体" w:cs="宋体"/>
                <w:szCs w:val="21"/>
                <w:lang w:eastAsia="zh-CN"/>
              </w:rPr>
            </w:pPr>
            <w:r>
              <w:rPr>
                <w:rFonts w:hint="eastAsia" w:ascii="宋体" w:hAnsi="宋体" w:cs="Calibri"/>
                <w:szCs w:val="21"/>
                <w:lang w:eastAsia="zh-CN"/>
              </w:rPr>
              <w:t>位于太湖路以北、秦岭路以东、澡港河以西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618" w:type="pct"/>
            <w:vAlign w:val="center"/>
          </w:tcPr>
          <w:p>
            <w:pPr>
              <w:autoSpaceDE w:val="0"/>
              <w:autoSpaceDN w:val="0"/>
              <w:jc w:val="center"/>
              <w:rPr>
                <w:rFonts w:ascii="宋体" w:hAnsi="宋体" w:cs="宋体"/>
                <w:kern w:val="0"/>
                <w:szCs w:val="21"/>
              </w:rPr>
            </w:pPr>
            <w:r>
              <w:rPr>
                <w:rFonts w:hint="eastAsia" w:ascii="宋体" w:hAnsi="宋体" w:cs="宋体"/>
                <w:kern w:val="0"/>
                <w:szCs w:val="21"/>
              </w:rPr>
              <w:t>招标编号</w:t>
            </w:r>
          </w:p>
        </w:tc>
        <w:tc>
          <w:tcPr>
            <w:tcW w:w="3381" w:type="pct"/>
            <w:vAlign w:val="center"/>
          </w:tcPr>
          <w:p>
            <w:pPr>
              <w:autoSpaceDE w:val="0"/>
              <w:autoSpaceDN w:val="0"/>
              <w:jc w:val="center"/>
              <w:rPr>
                <w:rFonts w:hint="eastAsia" w:ascii="宋体" w:hAnsi="宋体" w:eastAsia="宋体"/>
                <w:szCs w:val="21"/>
                <w:lang w:eastAsia="zh-CN"/>
              </w:rPr>
            </w:pPr>
            <w:r>
              <w:rPr>
                <w:rFonts w:hint="eastAsia" w:ascii="宋体" w:hAnsi="宋体" w:cs="宋体"/>
                <w:b/>
                <w:bCs/>
                <w:szCs w:val="21"/>
                <w:lang w:eastAsia="zh-CN"/>
              </w:rPr>
              <w:t>CWXBZB（2021）003号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618" w:type="pct"/>
            <w:vAlign w:val="center"/>
          </w:tcPr>
          <w:p>
            <w:pPr>
              <w:autoSpaceDE w:val="0"/>
              <w:autoSpaceDN w:val="0"/>
              <w:jc w:val="center"/>
              <w:rPr>
                <w:rFonts w:ascii="宋体" w:hAnsi="宋体" w:cs="宋体"/>
                <w:kern w:val="0"/>
                <w:szCs w:val="21"/>
              </w:rPr>
            </w:pPr>
            <w:r>
              <w:rPr>
                <w:rFonts w:hint="eastAsia" w:ascii="宋体" w:hAnsi="宋体" w:cs="宋体"/>
                <w:kern w:val="0"/>
                <w:szCs w:val="21"/>
              </w:rPr>
              <w:t>项目估算造价</w:t>
            </w:r>
          </w:p>
        </w:tc>
        <w:tc>
          <w:tcPr>
            <w:tcW w:w="3381" w:type="pct"/>
            <w:vAlign w:val="center"/>
          </w:tcPr>
          <w:p>
            <w:pPr>
              <w:autoSpaceDE w:val="0"/>
              <w:autoSpaceDN w:val="0"/>
              <w:jc w:val="center"/>
              <w:rPr>
                <w:rFonts w:ascii="宋体" w:hAnsi="宋体"/>
                <w:szCs w:val="21"/>
              </w:rPr>
            </w:pPr>
            <w:r>
              <w:rPr>
                <w:rFonts w:hint="eastAsia" w:ascii="宋体" w:hAnsi="宋体" w:cs="宋体"/>
                <w:color w:val="FF0000"/>
                <w:szCs w:val="21"/>
              </w:rPr>
              <w:t>约</w:t>
            </w:r>
            <w:r>
              <w:rPr>
                <w:rFonts w:hint="eastAsia" w:ascii="宋体" w:hAnsi="宋体" w:cs="宋体"/>
                <w:color w:val="FF0000"/>
                <w:szCs w:val="21"/>
                <w:lang w:val="en-US" w:eastAsia="zh-CN"/>
              </w:rPr>
              <w:t>121</w:t>
            </w:r>
            <w:r>
              <w:rPr>
                <w:rFonts w:hint="eastAsia" w:ascii="宋体" w:hAnsi="宋体" w:cs="宋体"/>
                <w:color w:val="FF0000"/>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2" w:hRule="atLeast"/>
          <w:jc w:val="center"/>
        </w:trPr>
        <w:tc>
          <w:tcPr>
            <w:tcW w:w="1618" w:type="pct"/>
            <w:vAlign w:val="center"/>
          </w:tcPr>
          <w:p>
            <w:pPr>
              <w:autoSpaceDE w:val="0"/>
              <w:autoSpaceDN w:val="0"/>
              <w:jc w:val="center"/>
              <w:rPr>
                <w:rFonts w:ascii="宋体" w:hAnsi="宋体" w:cs="宋体"/>
                <w:kern w:val="0"/>
                <w:szCs w:val="21"/>
              </w:rPr>
            </w:pPr>
            <w:r>
              <w:rPr>
                <w:rFonts w:hint="eastAsia" w:ascii="宋体" w:hAnsi="宋体" w:cs="宋体"/>
                <w:kern w:val="0"/>
                <w:szCs w:val="21"/>
              </w:rPr>
              <w:t>招标内容、数量、用途</w:t>
            </w:r>
          </w:p>
        </w:tc>
        <w:tc>
          <w:tcPr>
            <w:tcW w:w="3381" w:type="pct"/>
            <w:vAlign w:val="center"/>
          </w:tcPr>
          <w:p>
            <w:pPr>
              <w:autoSpaceDE w:val="0"/>
              <w:autoSpaceDN w:val="0"/>
              <w:ind w:firstLine="210" w:firstLineChars="100"/>
              <w:jc w:val="center"/>
              <w:rPr>
                <w:rFonts w:ascii="宋体" w:hAnsi="宋体"/>
                <w:szCs w:val="21"/>
              </w:rPr>
            </w:pPr>
            <w:r>
              <w:rPr>
                <w:rFonts w:hint="eastAsia" w:ascii="宋体" w:hAnsi="宋体" w:cs="Calibri"/>
                <w:szCs w:val="21"/>
              </w:rPr>
              <w:t>包括图纸及工程量清单范围内的全部内容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73" w:hRule="atLeast"/>
          <w:jc w:val="center"/>
        </w:trPr>
        <w:tc>
          <w:tcPr>
            <w:tcW w:w="1618" w:type="pct"/>
            <w:vAlign w:val="center"/>
          </w:tcPr>
          <w:p>
            <w:pPr>
              <w:autoSpaceDE w:val="0"/>
              <w:autoSpaceDN w:val="0"/>
              <w:jc w:val="center"/>
              <w:rPr>
                <w:rFonts w:ascii="宋体" w:hAnsi="宋体" w:cs="宋体"/>
                <w:kern w:val="0"/>
                <w:szCs w:val="21"/>
              </w:rPr>
            </w:pPr>
            <w:r>
              <w:rPr>
                <w:rFonts w:hint="eastAsia" w:ascii="宋体" w:hAnsi="宋体" w:cs="宋体"/>
                <w:kern w:val="0"/>
                <w:szCs w:val="21"/>
              </w:rPr>
              <w:t>投标人资格要求</w:t>
            </w:r>
          </w:p>
        </w:tc>
        <w:tc>
          <w:tcPr>
            <w:tcW w:w="3381" w:type="pct"/>
            <w:vAlign w:val="center"/>
          </w:tcPr>
          <w:p>
            <w:pPr>
              <w:autoSpaceDE w:val="0"/>
              <w:autoSpaceDN w:val="0"/>
              <w:spacing w:line="276" w:lineRule="auto"/>
              <w:jc w:val="left"/>
              <w:rPr>
                <w:rFonts w:ascii="宋体" w:hAnsi="宋体" w:cs="宋体"/>
                <w:color w:val="FF0000"/>
                <w:szCs w:val="21"/>
              </w:rPr>
            </w:pPr>
            <w:r>
              <w:rPr>
                <w:rFonts w:hint="eastAsia" w:ascii="宋体" w:hAnsi="宋体" w:cs="宋体"/>
                <w:color w:val="FF0000"/>
                <w:szCs w:val="21"/>
              </w:rPr>
              <w:t>企业资质要求：</w:t>
            </w:r>
          </w:p>
          <w:p>
            <w:pPr>
              <w:autoSpaceDE w:val="0"/>
              <w:autoSpaceDN w:val="0"/>
              <w:spacing w:line="276" w:lineRule="auto"/>
              <w:jc w:val="left"/>
              <w:rPr>
                <w:rFonts w:ascii="宋体" w:hAnsi="宋体" w:cs="宋体"/>
                <w:color w:val="FF0000"/>
                <w:szCs w:val="21"/>
              </w:rPr>
            </w:pPr>
            <w:r>
              <w:rPr>
                <w:rFonts w:hint="eastAsia" w:ascii="宋体" w:hAnsi="宋体" w:cs="宋体"/>
                <w:color w:val="FF0000"/>
                <w:szCs w:val="21"/>
                <w:lang w:val="en-US" w:eastAsia="zh-CN"/>
              </w:rPr>
              <w:t>建筑</w:t>
            </w:r>
            <w:r>
              <w:rPr>
                <w:rFonts w:hint="eastAsia" w:ascii="宋体" w:hAnsi="宋体" w:cs="宋体"/>
                <w:color w:val="FF0000"/>
                <w:szCs w:val="21"/>
              </w:rPr>
              <w:t>工程施工总承包叁级及以上资质，具有有效的安全生产许可证</w:t>
            </w:r>
          </w:p>
          <w:p>
            <w:pPr>
              <w:autoSpaceDE w:val="0"/>
              <w:autoSpaceDN w:val="0"/>
              <w:spacing w:line="276" w:lineRule="auto"/>
              <w:jc w:val="left"/>
              <w:rPr>
                <w:rFonts w:ascii="宋体" w:hAnsi="宋体" w:cs="宋体"/>
                <w:color w:val="FF0000"/>
                <w:szCs w:val="21"/>
              </w:rPr>
            </w:pPr>
            <w:r>
              <w:rPr>
                <w:rFonts w:hint="eastAsia" w:ascii="宋体" w:hAnsi="宋体" w:cs="宋体"/>
                <w:color w:val="FF0000"/>
                <w:szCs w:val="21"/>
              </w:rPr>
              <w:t>项目负责人资格要求：</w:t>
            </w:r>
          </w:p>
          <w:p>
            <w:pPr>
              <w:autoSpaceDE w:val="0"/>
              <w:autoSpaceDN w:val="0"/>
              <w:spacing w:line="276" w:lineRule="auto"/>
              <w:jc w:val="left"/>
              <w:rPr>
                <w:rFonts w:ascii="宋体" w:hAnsi="宋体"/>
                <w:szCs w:val="21"/>
              </w:rPr>
            </w:pPr>
            <w:r>
              <w:rPr>
                <w:rFonts w:hint="eastAsia" w:ascii="宋体" w:hAnsi="宋体" w:cs="宋体"/>
                <w:color w:val="FF0000"/>
                <w:szCs w:val="21"/>
                <w:lang w:val="en-US" w:eastAsia="zh-CN"/>
              </w:rPr>
              <w:t>建筑</w:t>
            </w:r>
            <w:r>
              <w:rPr>
                <w:rFonts w:hint="eastAsia" w:ascii="宋体" w:hAnsi="宋体" w:cs="宋体"/>
                <w:color w:val="FF0000"/>
                <w:szCs w:val="21"/>
              </w:rPr>
              <w:t>工程二级及以上注册建造师资格且具有安全生产考核合格证书（B证）、无在建工程。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618" w:type="pct"/>
            <w:vAlign w:val="center"/>
          </w:tcPr>
          <w:p>
            <w:pPr>
              <w:autoSpaceDE w:val="0"/>
              <w:autoSpaceDN w:val="0"/>
              <w:jc w:val="center"/>
              <w:rPr>
                <w:rFonts w:ascii="宋体" w:hAnsi="宋体" w:cs="宋体"/>
                <w:kern w:val="0"/>
                <w:szCs w:val="21"/>
              </w:rPr>
            </w:pPr>
            <w:r>
              <w:rPr>
                <w:rFonts w:hint="eastAsia" w:ascii="宋体" w:hAnsi="宋体" w:cs="宋体"/>
                <w:kern w:val="0"/>
                <w:szCs w:val="21"/>
              </w:rPr>
              <w:t>评标办法</w:t>
            </w:r>
          </w:p>
        </w:tc>
        <w:tc>
          <w:tcPr>
            <w:tcW w:w="3381" w:type="pct"/>
            <w:vAlign w:val="center"/>
          </w:tcPr>
          <w:p>
            <w:pPr>
              <w:autoSpaceDE w:val="0"/>
              <w:autoSpaceDN w:val="0"/>
              <w:jc w:val="center"/>
              <w:rPr>
                <w:rFonts w:ascii="宋体" w:hAnsi="宋体" w:cs="宋体"/>
                <w:kern w:val="0"/>
                <w:szCs w:val="21"/>
              </w:rPr>
            </w:pPr>
            <w:r>
              <w:rPr>
                <w:rFonts w:hint="eastAsia" w:ascii="宋体" w:hAnsi="宋体" w:cs="宋体"/>
                <w:kern w:val="0"/>
                <w:szCs w:val="21"/>
              </w:rPr>
              <w:t>合理低价法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618" w:type="pct"/>
            <w:vAlign w:val="center"/>
          </w:tcPr>
          <w:p>
            <w:pPr>
              <w:autoSpaceDE w:val="0"/>
              <w:autoSpaceDN w:val="0"/>
              <w:jc w:val="center"/>
              <w:rPr>
                <w:rFonts w:ascii="宋体" w:hAnsi="宋体" w:cs="宋体"/>
                <w:kern w:val="0"/>
                <w:szCs w:val="21"/>
              </w:rPr>
            </w:pPr>
            <w:r>
              <w:rPr>
                <w:rFonts w:hint="eastAsia" w:ascii="宋体" w:hAnsi="宋体" w:cs="宋体"/>
                <w:kern w:val="0"/>
                <w:szCs w:val="21"/>
              </w:rPr>
              <w:t>报名时间</w:t>
            </w:r>
          </w:p>
        </w:tc>
        <w:tc>
          <w:tcPr>
            <w:tcW w:w="3381" w:type="pct"/>
            <w:vAlign w:val="center"/>
          </w:tcPr>
          <w:p>
            <w:pPr>
              <w:autoSpaceDE w:val="0"/>
              <w:autoSpaceDN w:val="0"/>
              <w:jc w:val="center"/>
              <w:rPr>
                <w:rFonts w:ascii="宋体" w:hAnsi="宋体" w:cs="宋体"/>
                <w:kern w:val="0"/>
                <w:szCs w:val="21"/>
              </w:rPr>
            </w:pPr>
            <w:r>
              <w:rPr>
                <w:rFonts w:hint="eastAsia" w:ascii="宋体" w:hAnsi="宋体" w:cs="宋体"/>
                <w:color w:val="FF0000"/>
                <w:kern w:val="0"/>
                <w:szCs w:val="21"/>
              </w:rPr>
              <w:t>2</w:t>
            </w:r>
            <w:r>
              <w:rPr>
                <w:rFonts w:ascii="宋体" w:hAnsi="宋体" w:cs="宋体"/>
                <w:color w:val="FF0000"/>
                <w:kern w:val="0"/>
                <w:szCs w:val="21"/>
              </w:rPr>
              <w:t>02</w:t>
            </w:r>
            <w:r>
              <w:rPr>
                <w:rFonts w:hint="eastAsia" w:ascii="宋体" w:hAnsi="宋体" w:cs="宋体"/>
                <w:color w:val="FF0000"/>
                <w:kern w:val="0"/>
                <w:szCs w:val="21"/>
              </w:rPr>
              <w:t>1年</w:t>
            </w:r>
            <w:r>
              <w:rPr>
                <w:rFonts w:hint="eastAsia" w:ascii="宋体" w:hAnsi="宋体" w:cs="宋体"/>
                <w:color w:val="FF0000"/>
                <w:kern w:val="0"/>
                <w:szCs w:val="21"/>
                <w:lang w:val="en-US" w:eastAsia="zh-CN"/>
              </w:rPr>
              <w:t>6</w:t>
            </w:r>
            <w:r>
              <w:rPr>
                <w:rFonts w:hint="eastAsia" w:ascii="宋体" w:hAnsi="宋体" w:cs="宋体"/>
                <w:color w:val="FF0000"/>
                <w:kern w:val="0"/>
                <w:szCs w:val="21"/>
              </w:rPr>
              <w:t>月</w:t>
            </w:r>
            <w:r>
              <w:rPr>
                <w:rFonts w:hint="eastAsia" w:ascii="宋体" w:hAnsi="宋体" w:cs="宋体"/>
                <w:color w:val="FF0000"/>
                <w:kern w:val="0"/>
                <w:szCs w:val="21"/>
                <w:lang w:val="en-US" w:eastAsia="zh-CN"/>
              </w:rPr>
              <w:t>2</w:t>
            </w:r>
            <w:r>
              <w:rPr>
                <w:rFonts w:hint="eastAsia" w:ascii="宋体" w:hAnsi="宋体" w:cs="宋体"/>
                <w:color w:val="FF0000"/>
                <w:kern w:val="0"/>
                <w:szCs w:val="21"/>
              </w:rPr>
              <w:t>日至2</w:t>
            </w:r>
            <w:r>
              <w:rPr>
                <w:rFonts w:ascii="宋体" w:hAnsi="宋体" w:cs="宋体"/>
                <w:color w:val="FF0000"/>
                <w:kern w:val="0"/>
                <w:szCs w:val="21"/>
              </w:rPr>
              <w:t>02</w:t>
            </w:r>
            <w:r>
              <w:rPr>
                <w:rFonts w:hint="eastAsia" w:ascii="宋体" w:hAnsi="宋体" w:cs="宋体"/>
                <w:color w:val="FF0000"/>
                <w:kern w:val="0"/>
                <w:szCs w:val="21"/>
              </w:rPr>
              <w:t>1年</w:t>
            </w:r>
            <w:r>
              <w:rPr>
                <w:rFonts w:hint="eastAsia" w:ascii="宋体" w:hAnsi="宋体" w:cs="宋体"/>
                <w:color w:val="FF0000"/>
                <w:kern w:val="0"/>
                <w:szCs w:val="21"/>
                <w:lang w:val="en-US" w:eastAsia="zh-CN"/>
              </w:rPr>
              <w:t>6</w:t>
            </w:r>
            <w:r>
              <w:rPr>
                <w:rFonts w:hint="eastAsia" w:ascii="宋体" w:hAnsi="宋体" w:cs="宋体"/>
                <w:color w:val="FF0000"/>
                <w:kern w:val="0"/>
                <w:szCs w:val="21"/>
              </w:rPr>
              <w:t>月</w:t>
            </w:r>
            <w:r>
              <w:rPr>
                <w:rFonts w:hint="eastAsia" w:ascii="宋体" w:hAnsi="宋体" w:cs="宋体"/>
                <w:color w:val="FF0000"/>
                <w:kern w:val="0"/>
                <w:szCs w:val="21"/>
                <w:lang w:val="en-US" w:eastAsia="zh-CN"/>
              </w:rPr>
              <w:t>4</w:t>
            </w:r>
            <w:r>
              <w:rPr>
                <w:rFonts w:hint="eastAsia" w:ascii="宋体" w:hAnsi="宋体" w:cs="宋体"/>
                <w:color w:val="FF0000"/>
                <w:kern w:val="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1" w:hRule="atLeast"/>
          <w:jc w:val="center"/>
        </w:trPr>
        <w:tc>
          <w:tcPr>
            <w:tcW w:w="1618" w:type="pct"/>
            <w:vAlign w:val="center"/>
          </w:tcPr>
          <w:p>
            <w:pPr>
              <w:autoSpaceDE w:val="0"/>
              <w:autoSpaceDN w:val="0"/>
              <w:jc w:val="center"/>
              <w:rPr>
                <w:rFonts w:ascii="宋体" w:hAnsi="宋体" w:cs="宋体"/>
                <w:kern w:val="0"/>
                <w:szCs w:val="21"/>
              </w:rPr>
            </w:pPr>
            <w:r>
              <w:rPr>
                <w:rFonts w:hint="eastAsia" w:ascii="宋体" w:hAnsi="宋体" w:cs="宋体"/>
                <w:kern w:val="0"/>
                <w:szCs w:val="21"/>
              </w:rPr>
              <w:t>报名地址</w:t>
            </w:r>
          </w:p>
        </w:tc>
        <w:tc>
          <w:tcPr>
            <w:tcW w:w="3381" w:type="pct"/>
            <w:vAlign w:val="center"/>
          </w:tcPr>
          <w:p>
            <w:pPr>
              <w:autoSpaceDE w:val="0"/>
              <w:autoSpaceDN w:val="0"/>
              <w:spacing w:line="276" w:lineRule="auto"/>
              <w:jc w:val="center"/>
              <w:rPr>
                <w:rFonts w:ascii="宋体" w:hAnsi="宋体" w:cs="宋体"/>
                <w:kern w:val="0"/>
                <w:szCs w:val="21"/>
              </w:rPr>
            </w:pPr>
            <w:r>
              <w:rPr>
                <w:rFonts w:asciiTheme="minorEastAsia" w:hAnsiTheme="minorEastAsia" w:eastAsiaTheme="minorEastAsia"/>
                <w:szCs w:val="21"/>
              </w:rPr>
              <w:t>本工程只接受网上报名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618" w:type="pct"/>
            <w:vAlign w:val="center"/>
          </w:tcPr>
          <w:p>
            <w:pPr>
              <w:autoSpaceDE w:val="0"/>
              <w:autoSpaceDN w:val="0"/>
              <w:jc w:val="center"/>
              <w:rPr>
                <w:rFonts w:ascii="宋体" w:hAnsi="宋体" w:cs="宋体"/>
                <w:kern w:val="0"/>
                <w:szCs w:val="21"/>
              </w:rPr>
            </w:pPr>
            <w:r>
              <w:rPr>
                <w:rFonts w:hint="eastAsia" w:ascii="宋体" w:hAnsi="宋体" w:cs="宋体"/>
                <w:kern w:val="0"/>
                <w:szCs w:val="21"/>
              </w:rPr>
              <w:t>开标（投标截止）时间</w:t>
            </w:r>
          </w:p>
        </w:tc>
        <w:tc>
          <w:tcPr>
            <w:tcW w:w="3381" w:type="pct"/>
            <w:vAlign w:val="center"/>
          </w:tcPr>
          <w:p>
            <w:pPr>
              <w:autoSpaceDE w:val="0"/>
              <w:autoSpaceDN w:val="0"/>
              <w:jc w:val="center"/>
              <w:rPr>
                <w:rFonts w:ascii="宋体" w:hAnsi="宋体" w:cs="宋体"/>
                <w:kern w:val="0"/>
                <w:szCs w:val="21"/>
              </w:rPr>
            </w:pPr>
            <w:r>
              <w:rPr>
                <w:rFonts w:hint="eastAsia" w:ascii="宋体" w:hAnsi="宋体" w:cs="宋体"/>
                <w:color w:val="FF0000"/>
                <w:kern w:val="0"/>
                <w:szCs w:val="21"/>
              </w:rPr>
              <w:t>2</w:t>
            </w:r>
            <w:r>
              <w:rPr>
                <w:rFonts w:ascii="宋体" w:hAnsi="宋体" w:cs="宋体"/>
                <w:color w:val="FF0000"/>
                <w:kern w:val="0"/>
                <w:szCs w:val="21"/>
              </w:rPr>
              <w:t>02</w:t>
            </w:r>
            <w:r>
              <w:rPr>
                <w:rFonts w:hint="eastAsia" w:ascii="宋体" w:hAnsi="宋体" w:cs="宋体"/>
                <w:color w:val="FF0000"/>
                <w:kern w:val="0"/>
                <w:szCs w:val="21"/>
              </w:rPr>
              <w:t>1年</w:t>
            </w:r>
            <w:r>
              <w:rPr>
                <w:rFonts w:hint="eastAsia" w:ascii="宋体" w:hAnsi="宋体" w:cs="宋体"/>
                <w:color w:val="FF0000"/>
                <w:kern w:val="0"/>
                <w:szCs w:val="21"/>
                <w:lang w:val="en-US" w:eastAsia="zh-CN"/>
              </w:rPr>
              <w:t>6</w:t>
            </w:r>
            <w:r>
              <w:rPr>
                <w:rFonts w:hint="eastAsia" w:ascii="宋体" w:hAnsi="宋体" w:cs="宋体"/>
                <w:color w:val="FF0000"/>
                <w:kern w:val="0"/>
                <w:szCs w:val="21"/>
              </w:rPr>
              <w:t>月</w:t>
            </w:r>
            <w:r>
              <w:rPr>
                <w:rFonts w:hint="eastAsia" w:ascii="宋体" w:hAnsi="宋体" w:cs="宋体"/>
                <w:color w:val="FF0000"/>
                <w:kern w:val="0"/>
                <w:szCs w:val="21"/>
                <w:lang w:val="en-US" w:eastAsia="zh-CN"/>
              </w:rPr>
              <w:t>10</w:t>
            </w:r>
            <w:r>
              <w:rPr>
                <w:rFonts w:hint="eastAsia" w:ascii="宋体" w:hAnsi="宋体" w:cs="宋体"/>
                <w:color w:val="FF0000"/>
                <w:kern w:val="0"/>
                <w:szCs w:val="21"/>
              </w:rPr>
              <w:t>日上午</w:t>
            </w:r>
            <w:r>
              <w:rPr>
                <w:rFonts w:hint="eastAsia" w:ascii="宋体" w:hAnsi="宋体" w:cs="宋体"/>
                <w:color w:val="FF0000"/>
                <w:kern w:val="0"/>
                <w:szCs w:val="21"/>
                <w:lang w:val="en-US" w:eastAsia="zh-CN"/>
              </w:rPr>
              <w:t>9</w:t>
            </w:r>
            <w:r>
              <w:rPr>
                <w:rFonts w:hint="eastAsia" w:ascii="宋体" w:hAnsi="宋体" w:cs="宋体"/>
                <w:color w:val="FF0000"/>
                <w:kern w:val="0"/>
                <w:szCs w:val="21"/>
              </w:rPr>
              <w:t>：</w:t>
            </w:r>
            <w:r>
              <w:rPr>
                <w:rFonts w:hint="eastAsia" w:ascii="宋体" w:hAnsi="宋体" w:cs="宋体"/>
                <w:color w:val="FF0000"/>
                <w:kern w:val="0"/>
                <w:szCs w:val="21"/>
                <w:lang w:val="en-US" w:eastAsia="zh-CN"/>
              </w:rPr>
              <w:t>30</w:t>
            </w:r>
            <w:r>
              <w:rPr>
                <w:rFonts w:ascii="宋体" w:hAnsi="宋体" w:cs="宋体"/>
                <w:color w:val="FF0000"/>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1" w:hRule="atLeast"/>
          <w:jc w:val="center"/>
        </w:trPr>
        <w:tc>
          <w:tcPr>
            <w:tcW w:w="1618" w:type="pct"/>
            <w:vAlign w:val="center"/>
          </w:tcPr>
          <w:p>
            <w:pPr>
              <w:autoSpaceDE w:val="0"/>
              <w:autoSpaceDN w:val="0"/>
              <w:jc w:val="center"/>
              <w:rPr>
                <w:rFonts w:ascii="宋体" w:hAnsi="宋体" w:cs="宋体"/>
                <w:kern w:val="0"/>
                <w:szCs w:val="21"/>
              </w:rPr>
            </w:pPr>
            <w:r>
              <w:rPr>
                <w:rFonts w:hint="eastAsia" w:ascii="宋体" w:hAnsi="宋体" w:cs="宋体"/>
                <w:kern w:val="0"/>
                <w:szCs w:val="21"/>
              </w:rPr>
              <w:t>投标、开标地址</w:t>
            </w:r>
          </w:p>
        </w:tc>
        <w:tc>
          <w:tcPr>
            <w:tcW w:w="3381" w:type="pct"/>
            <w:vAlign w:val="center"/>
          </w:tcPr>
          <w:p>
            <w:pPr>
              <w:autoSpaceDE w:val="0"/>
              <w:autoSpaceDN w:val="0"/>
              <w:spacing w:line="276" w:lineRule="auto"/>
              <w:jc w:val="center"/>
              <w:rPr>
                <w:rFonts w:ascii="宋体" w:hAnsi="宋体" w:cs="宋体"/>
                <w:kern w:val="0"/>
                <w:szCs w:val="21"/>
              </w:rPr>
            </w:pPr>
            <w:r>
              <w:rPr>
                <w:rFonts w:hint="eastAsia" w:asciiTheme="minorEastAsia" w:hAnsiTheme="minorEastAsia" w:eastAsiaTheme="minorEastAsia"/>
                <w:szCs w:val="21"/>
                <w:highlight w:val="none"/>
                <w:lang w:eastAsia="zh-CN"/>
              </w:rPr>
              <w:t>常州市新北区太湖中路29号3楼开标室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618" w:type="pct"/>
            <w:vAlign w:val="center"/>
          </w:tcPr>
          <w:p>
            <w:pPr>
              <w:autoSpaceDE w:val="0"/>
              <w:autoSpaceDN w:val="0"/>
              <w:jc w:val="center"/>
              <w:rPr>
                <w:rFonts w:ascii="宋体" w:hAnsi="宋体" w:cs="宋体"/>
                <w:kern w:val="0"/>
                <w:szCs w:val="21"/>
              </w:rPr>
            </w:pPr>
            <w:r>
              <w:rPr>
                <w:rFonts w:hint="eastAsia" w:ascii="宋体" w:hAnsi="宋体" w:cs="宋体"/>
                <w:kern w:val="0"/>
                <w:szCs w:val="21"/>
              </w:rPr>
              <w:t>联系人、联系电话</w:t>
            </w:r>
          </w:p>
        </w:tc>
        <w:tc>
          <w:tcPr>
            <w:tcW w:w="3381" w:type="pct"/>
            <w:vAlign w:val="center"/>
          </w:tcPr>
          <w:p>
            <w:pPr>
              <w:autoSpaceDE w:val="0"/>
              <w:autoSpaceDN w:val="0"/>
              <w:jc w:val="center"/>
              <w:rPr>
                <w:rFonts w:ascii="宋体" w:hAnsi="宋体"/>
                <w:kern w:val="0"/>
                <w:szCs w:val="21"/>
              </w:rPr>
            </w:pPr>
            <w:r>
              <w:rPr>
                <w:rFonts w:hint="eastAsia" w:asciiTheme="minorEastAsia" w:hAnsiTheme="minorEastAsia" w:eastAsiaTheme="minorEastAsia"/>
                <w:snapToGrid w:val="0"/>
                <w:szCs w:val="21"/>
                <w:lang w:val="en-US" w:eastAsia="zh-CN"/>
              </w:rPr>
              <w:t>盛杨</w:t>
            </w:r>
            <w:r>
              <w:rPr>
                <w:rFonts w:hint="eastAsia" w:asciiTheme="minorEastAsia" w:hAnsiTheme="minorEastAsia" w:eastAsiaTheme="minorEastAsia"/>
                <w:snapToGrid w:val="0"/>
                <w:szCs w:val="21"/>
              </w:rPr>
              <w:t xml:space="preserve"> 1</w:t>
            </w:r>
            <w:r>
              <w:rPr>
                <w:rFonts w:hint="eastAsia" w:asciiTheme="minorEastAsia" w:hAnsiTheme="minorEastAsia" w:eastAsiaTheme="minorEastAsia"/>
                <w:snapToGrid w:val="0"/>
                <w:szCs w:val="21"/>
                <w:lang w:val="en-US" w:eastAsia="zh-CN"/>
              </w:rPr>
              <w:t>3861012565</w:t>
            </w:r>
          </w:p>
        </w:tc>
      </w:tr>
    </w:tbl>
    <w:p>
      <w:pPr>
        <w:tabs>
          <w:tab w:val="left" w:pos="540"/>
          <w:tab w:val="left" w:pos="720"/>
          <w:tab w:val="left" w:pos="900"/>
          <w:tab w:val="left" w:pos="1080"/>
        </w:tabs>
        <w:ind w:right="21"/>
        <w:jc w:val="left"/>
        <w:rPr>
          <w:rFonts w:ascii="仿宋_GB2312" w:hAnsi="仿宋_GB2312" w:eastAsia="仿宋_GB2312"/>
          <w:sz w:val="24"/>
          <w:szCs w:val="24"/>
        </w:rPr>
      </w:pPr>
      <w:r>
        <w:rPr>
          <w:rFonts w:hint="eastAsia" w:ascii="仿宋_GB2312" w:hAnsi="仿宋_GB2312" w:eastAsia="仿宋_GB2312"/>
          <w:sz w:val="24"/>
          <w:szCs w:val="24"/>
        </w:rPr>
        <w:t>具体内容详见招标公告附件</w:t>
      </w:r>
    </w:p>
    <w:p>
      <w:pPr>
        <w:tabs>
          <w:tab w:val="left" w:pos="540"/>
          <w:tab w:val="left" w:pos="720"/>
          <w:tab w:val="left" w:pos="900"/>
          <w:tab w:val="left" w:pos="1080"/>
        </w:tabs>
        <w:spacing w:line="760" w:lineRule="exact"/>
        <w:ind w:right="21"/>
        <w:jc w:val="center"/>
        <w:rPr>
          <w:rFonts w:ascii="宋体" w:hAnsi="宋体"/>
          <w:b/>
          <w:sz w:val="32"/>
          <w:szCs w:val="32"/>
        </w:rPr>
      </w:pPr>
      <w:r>
        <w:rPr>
          <w:rFonts w:ascii="仿宋_GB2312" w:eastAsia="仿宋_GB2312"/>
          <w:sz w:val="44"/>
          <w:szCs w:val="44"/>
        </w:rPr>
        <w:br w:type="page"/>
      </w:r>
      <w:r>
        <w:rPr>
          <w:rFonts w:hint="eastAsia" w:ascii="宋体" w:hAnsi="宋体"/>
          <w:sz w:val="32"/>
          <w:szCs w:val="32"/>
        </w:rPr>
        <w:t>零星工程招标公告（资格后审）</w:t>
      </w:r>
    </w:p>
    <w:p>
      <w:pPr>
        <w:tabs>
          <w:tab w:val="left" w:pos="540"/>
          <w:tab w:val="left" w:pos="720"/>
          <w:tab w:val="left" w:pos="900"/>
          <w:tab w:val="left" w:pos="1080"/>
        </w:tabs>
        <w:spacing w:line="520" w:lineRule="exact"/>
        <w:ind w:right="21"/>
        <w:rPr>
          <w:rFonts w:ascii="仿宋_GB2312" w:eastAsia="仿宋_GB2312"/>
          <w:szCs w:val="21"/>
        </w:rPr>
      </w:pPr>
      <w:r>
        <w:rPr>
          <w:rFonts w:hint="eastAsia" w:ascii="仿宋_GB2312" w:eastAsia="仿宋_GB2312"/>
          <w:szCs w:val="21"/>
        </w:rPr>
        <w:t xml:space="preserve">                                            　　　　          　  </w:t>
      </w:r>
    </w:p>
    <w:p>
      <w:pPr>
        <w:widowControl w:val="0"/>
        <w:numPr>
          <w:ilvl w:val="0"/>
          <w:numId w:val="2"/>
        </w:numPr>
        <w:autoSpaceDE w:val="0"/>
        <w:autoSpaceDN w:val="0"/>
        <w:adjustRightInd w:val="0"/>
        <w:snapToGrid w:val="0"/>
        <w:spacing w:line="360" w:lineRule="auto"/>
        <w:ind w:left="1470" w:hanging="1470" w:hangingChars="700"/>
        <w:rPr>
          <w:rFonts w:hint="eastAsia" w:ascii="宋体" w:hAnsi="宋体" w:cs="宋体"/>
          <w:szCs w:val="21"/>
          <w:lang w:eastAsia="zh-CN"/>
        </w:rPr>
      </w:pPr>
      <w:r>
        <w:rPr>
          <w:rFonts w:hint="eastAsia" w:ascii="宋体" w:hAnsi="宋体" w:cs="宋体"/>
          <w:szCs w:val="21"/>
        </w:rPr>
        <w:t>项目名称：</w:t>
      </w:r>
      <w:r>
        <w:rPr>
          <w:rFonts w:hint="eastAsia" w:ascii="宋体" w:hAnsi="宋体" w:cs="宋体"/>
          <w:szCs w:val="21"/>
          <w:lang w:eastAsia="zh-CN"/>
        </w:rPr>
        <w:t>常州市新北区泰山实验学校临时围墙工程</w:t>
      </w:r>
    </w:p>
    <w:p>
      <w:pPr>
        <w:widowControl w:val="0"/>
        <w:numPr>
          <w:ilvl w:val="0"/>
          <w:numId w:val="0"/>
        </w:numPr>
        <w:autoSpaceDE w:val="0"/>
        <w:autoSpaceDN w:val="0"/>
        <w:adjustRightInd w:val="0"/>
        <w:snapToGrid w:val="0"/>
        <w:spacing w:line="360" w:lineRule="auto"/>
        <w:ind w:leftChars="-700" w:firstLine="1470" w:firstLineChars="700"/>
        <w:rPr>
          <w:rFonts w:ascii="宋体" w:hAnsi="宋体" w:cs="宋体"/>
          <w:szCs w:val="21"/>
        </w:rPr>
      </w:pPr>
      <w:r>
        <w:rPr>
          <w:rFonts w:hint="eastAsia" w:ascii="宋体" w:hAnsi="宋体" w:cs="宋体"/>
          <w:szCs w:val="21"/>
        </w:rPr>
        <w:t>2、项目概况：</w:t>
      </w:r>
    </w:p>
    <w:p>
      <w:pPr>
        <w:tabs>
          <w:tab w:val="left" w:pos="540"/>
          <w:tab w:val="left" w:pos="720"/>
          <w:tab w:val="left" w:pos="900"/>
          <w:tab w:val="left" w:pos="1080"/>
        </w:tabs>
        <w:spacing w:line="360" w:lineRule="auto"/>
        <w:ind w:left="210" w:leftChars="100" w:right="21" w:firstLine="210" w:firstLineChars="100"/>
        <w:rPr>
          <w:rFonts w:hint="eastAsia" w:ascii="宋体" w:hAnsi="宋体" w:eastAsia="宋体" w:cs="宋体"/>
          <w:lang w:eastAsia="zh-CN"/>
        </w:rPr>
      </w:pPr>
      <w:r>
        <w:rPr>
          <w:rFonts w:hint="eastAsia" w:ascii="宋体" w:hAnsi="宋体" w:cs="宋体"/>
          <w:szCs w:val="21"/>
          <w:lang w:eastAsia="zh-CN"/>
        </w:rPr>
        <w:t>常州市新北区泰山实验学校临时围墙工程</w:t>
      </w:r>
      <w:r>
        <w:rPr>
          <w:rFonts w:hint="eastAsia" w:ascii="宋体" w:hAnsi="宋体" w:cs="宋体"/>
        </w:rPr>
        <w:t>；工程地点：</w:t>
      </w:r>
      <w:r>
        <w:rPr>
          <w:rFonts w:hint="eastAsia" w:ascii="宋体" w:hAnsi="宋体" w:cs="宋体"/>
          <w:color w:val="000000"/>
          <w:szCs w:val="21"/>
          <w:lang w:eastAsia="zh-CN"/>
        </w:rPr>
        <w:t>位于太湖路以北、秦岭路以东、澡港河以西</w:t>
      </w:r>
      <w:r>
        <w:rPr>
          <w:rFonts w:hint="eastAsia" w:ascii="宋体" w:hAnsi="宋体" w:cs="宋体"/>
        </w:rPr>
        <w:t>；本次发包标段为</w:t>
      </w:r>
      <w:r>
        <w:rPr>
          <w:rFonts w:hint="eastAsia" w:ascii="宋体" w:hAnsi="宋体" w:cs="宋体"/>
          <w:szCs w:val="21"/>
        </w:rPr>
        <w:t>土方工程，</w:t>
      </w:r>
      <w:r>
        <w:rPr>
          <w:rFonts w:hint="eastAsia" w:ascii="宋体" w:hAnsi="宋体" w:cs="宋体"/>
        </w:rPr>
        <w:t>质量等级要求：合格</w:t>
      </w:r>
      <w:r>
        <w:rPr>
          <w:rFonts w:hint="eastAsia" w:ascii="宋体" w:hAnsi="宋体" w:cs="宋体"/>
          <w:lang w:eastAsia="zh-CN"/>
        </w:rPr>
        <w:t>。</w:t>
      </w:r>
    </w:p>
    <w:p>
      <w:pPr>
        <w:tabs>
          <w:tab w:val="left" w:pos="540"/>
          <w:tab w:val="left" w:pos="720"/>
          <w:tab w:val="left" w:pos="900"/>
          <w:tab w:val="left" w:pos="1080"/>
        </w:tabs>
        <w:spacing w:line="360" w:lineRule="auto"/>
        <w:ind w:right="21"/>
        <w:rPr>
          <w:rFonts w:ascii="宋体" w:hAnsi="宋体" w:cs="宋体"/>
        </w:rPr>
      </w:pPr>
      <w:r>
        <w:rPr>
          <w:rFonts w:ascii="宋体" w:hAnsi="宋体" w:cs="宋体"/>
        </w:rPr>
        <w:t>3</w:t>
      </w:r>
      <w:r>
        <w:rPr>
          <w:rFonts w:hint="eastAsia" w:ascii="宋体" w:hAnsi="宋体" w:cs="宋体"/>
        </w:rPr>
        <w:t>、标段划分：</w:t>
      </w:r>
      <w:r>
        <w:rPr>
          <w:rFonts w:hint="eastAsia" w:ascii="宋体" w:hAnsi="宋体"/>
          <w:spacing w:val="2"/>
          <w:szCs w:val="21"/>
        </w:rPr>
        <w:t>本招标工程共分 1 个标段，相应招标内容如下：</w:t>
      </w:r>
    </w:p>
    <w:tbl>
      <w:tblPr>
        <w:tblStyle w:val="13"/>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1733"/>
        <w:gridCol w:w="2552"/>
        <w:gridCol w:w="1134"/>
        <w:gridCol w:w="1843"/>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0" w:type="auto"/>
            <w:vAlign w:val="center"/>
          </w:tcPr>
          <w:p>
            <w:pPr>
              <w:widowControl w:val="0"/>
              <w:autoSpaceDE w:val="0"/>
              <w:autoSpaceDN w:val="0"/>
              <w:snapToGrid w:val="0"/>
              <w:spacing w:line="400" w:lineRule="exact"/>
              <w:jc w:val="center"/>
              <w:rPr>
                <w:rFonts w:ascii="宋体" w:hAnsi="宋体"/>
              </w:rPr>
            </w:pPr>
            <w:r>
              <w:rPr>
                <w:rFonts w:hint="eastAsia" w:ascii="宋体" w:hAnsi="宋体" w:cs="宋体"/>
              </w:rPr>
              <w:t>编号</w:t>
            </w:r>
          </w:p>
        </w:tc>
        <w:tc>
          <w:tcPr>
            <w:tcW w:w="1733" w:type="dxa"/>
            <w:vAlign w:val="center"/>
          </w:tcPr>
          <w:p>
            <w:pPr>
              <w:widowControl w:val="0"/>
              <w:autoSpaceDE w:val="0"/>
              <w:autoSpaceDN w:val="0"/>
              <w:snapToGrid w:val="0"/>
              <w:spacing w:line="400" w:lineRule="exact"/>
              <w:jc w:val="center"/>
              <w:rPr>
                <w:rFonts w:ascii="宋体" w:hAnsi="宋体" w:cs="宋体"/>
              </w:rPr>
            </w:pPr>
            <w:r>
              <w:rPr>
                <w:rFonts w:hint="eastAsia" w:ascii="宋体" w:hAnsi="宋体" w:cs="宋体"/>
              </w:rPr>
              <w:t>标段名称</w:t>
            </w:r>
          </w:p>
        </w:tc>
        <w:tc>
          <w:tcPr>
            <w:tcW w:w="2552" w:type="dxa"/>
            <w:vAlign w:val="center"/>
          </w:tcPr>
          <w:p>
            <w:pPr>
              <w:widowControl w:val="0"/>
              <w:autoSpaceDE w:val="0"/>
              <w:autoSpaceDN w:val="0"/>
              <w:snapToGrid w:val="0"/>
              <w:spacing w:line="400" w:lineRule="exact"/>
              <w:jc w:val="center"/>
              <w:rPr>
                <w:rFonts w:ascii="宋体" w:hAnsi="宋体"/>
              </w:rPr>
            </w:pPr>
            <w:r>
              <w:rPr>
                <w:rFonts w:hint="eastAsia" w:ascii="宋体" w:hAnsi="宋体" w:cs="宋体"/>
              </w:rPr>
              <w:t>标段内容</w:t>
            </w:r>
          </w:p>
        </w:tc>
        <w:tc>
          <w:tcPr>
            <w:tcW w:w="1134" w:type="dxa"/>
            <w:vAlign w:val="center"/>
          </w:tcPr>
          <w:p>
            <w:pPr>
              <w:pStyle w:val="25"/>
              <w:shd w:val="clear" w:color="auto" w:fill="auto"/>
              <w:spacing w:line="440" w:lineRule="exact"/>
              <w:jc w:val="center"/>
              <w:rPr>
                <w:rFonts w:ascii="宋体" w:hAnsi="宋体" w:eastAsia="宋体" w:cs="宋体"/>
                <w:color w:val="auto"/>
                <w:sz w:val="21"/>
                <w:szCs w:val="21"/>
              </w:rPr>
            </w:pPr>
            <w:r>
              <w:rPr>
                <w:rStyle w:val="26"/>
                <w:rFonts w:hint="eastAsia" w:ascii="宋体" w:hAnsi="宋体" w:eastAsia="宋体" w:cs="宋体"/>
                <w:color w:val="auto"/>
                <w:sz w:val="21"/>
                <w:szCs w:val="21"/>
              </w:rPr>
              <w:t>估算价 (万元</w:t>
            </w:r>
            <w:r>
              <w:rPr>
                <w:rStyle w:val="26"/>
                <w:rFonts w:hint="eastAsia" w:ascii="宋体" w:hAnsi="宋体" w:eastAsia="宋体" w:cs="宋体"/>
                <w:color w:val="auto"/>
                <w:sz w:val="21"/>
                <w:szCs w:val="21"/>
                <w:lang w:val="en-US" w:eastAsia="en-US" w:bidi="en-US"/>
              </w:rPr>
              <w:t>）</w:t>
            </w:r>
          </w:p>
        </w:tc>
        <w:tc>
          <w:tcPr>
            <w:tcW w:w="1843" w:type="dxa"/>
            <w:vAlign w:val="center"/>
          </w:tcPr>
          <w:p>
            <w:pPr>
              <w:widowControl w:val="0"/>
              <w:autoSpaceDE w:val="0"/>
              <w:autoSpaceDN w:val="0"/>
              <w:snapToGrid w:val="0"/>
              <w:spacing w:line="400" w:lineRule="exact"/>
              <w:jc w:val="center"/>
              <w:rPr>
                <w:rFonts w:ascii="宋体" w:hAnsi="宋体"/>
              </w:rPr>
            </w:pPr>
            <w:r>
              <w:rPr>
                <w:rFonts w:hint="eastAsia" w:ascii="宋体" w:hAnsi="宋体" w:cs="宋体"/>
              </w:rPr>
              <w:t>申请人资质类别、等级</w:t>
            </w:r>
          </w:p>
        </w:tc>
        <w:tc>
          <w:tcPr>
            <w:tcW w:w="1701" w:type="dxa"/>
            <w:vAlign w:val="center"/>
          </w:tcPr>
          <w:p>
            <w:pPr>
              <w:widowControl w:val="0"/>
              <w:autoSpaceDE w:val="0"/>
              <w:autoSpaceDN w:val="0"/>
              <w:snapToGrid w:val="0"/>
              <w:spacing w:line="400" w:lineRule="exact"/>
              <w:jc w:val="center"/>
              <w:rPr>
                <w:rFonts w:ascii="宋体" w:hAnsi="宋体"/>
              </w:rPr>
            </w:pPr>
            <w:r>
              <w:rPr>
                <w:rFonts w:hint="eastAsia" w:ascii="宋体" w:hAnsi="宋体" w:cs="宋体"/>
              </w:rPr>
              <w:t>注册建造师</w:t>
            </w:r>
          </w:p>
          <w:p>
            <w:pPr>
              <w:widowControl w:val="0"/>
              <w:autoSpaceDE w:val="0"/>
              <w:autoSpaceDN w:val="0"/>
              <w:snapToGrid w:val="0"/>
              <w:spacing w:line="400" w:lineRule="exact"/>
              <w:jc w:val="center"/>
              <w:rPr>
                <w:rFonts w:ascii="宋体" w:hAnsi="宋体"/>
              </w:rPr>
            </w:pPr>
            <w:r>
              <w:rPr>
                <w:rFonts w:hint="eastAsia" w:ascii="宋体" w:hAnsi="宋体" w:cs="宋体"/>
              </w:rPr>
              <w:t>资质等级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0" w:type="auto"/>
            <w:vAlign w:val="center"/>
          </w:tcPr>
          <w:p>
            <w:pPr>
              <w:widowControl w:val="0"/>
              <w:autoSpaceDE w:val="0"/>
              <w:autoSpaceDN w:val="0"/>
              <w:snapToGrid w:val="0"/>
              <w:spacing w:line="276" w:lineRule="auto"/>
              <w:jc w:val="center"/>
              <w:rPr>
                <w:rFonts w:ascii="宋体" w:hAnsi="宋体"/>
              </w:rPr>
            </w:pPr>
            <w:r>
              <w:rPr>
                <w:rFonts w:ascii="宋体" w:hAnsi="宋体" w:cs="宋体"/>
              </w:rPr>
              <w:t>1</w:t>
            </w:r>
          </w:p>
        </w:tc>
        <w:tc>
          <w:tcPr>
            <w:tcW w:w="1733" w:type="dxa"/>
            <w:vAlign w:val="center"/>
          </w:tcPr>
          <w:p>
            <w:pPr>
              <w:widowControl w:val="0"/>
              <w:autoSpaceDE w:val="0"/>
              <w:autoSpaceDN w:val="0"/>
              <w:snapToGrid w:val="0"/>
              <w:spacing w:line="276" w:lineRule="auto"/>
              <w:jc w:val="center"/>
              <w:rPr>
                <w:rFonts w:hint="eastAsia" w:ascii="宋体" w:hAnsi="宋体" w:eastAsia="宋体" w:cs="宋体"/>
                <w:highlight w:val="yellow"/>
                <w:lang w:eastAsia="zh-CN"/>
              </w:rPr>
            </w:pPr>
            <w:r>
              <w:rPr>
                <w:rFonts w:hint="eastAsia" w:ascii="宋体" w:hAnsi="宋体" w:cs="宋体"/>
                <w:szCs w:val="21"/>
                <w:lang w:eastAsia="zh-CN"/>
              </w:rPr>
              <w:t>常州市新北区泰山实验学校临时围墙工程</w:t>
            </w:r>
          </w:p>
        </w:tc>
        <w:tc>
          <w:tcPr>
            <w:tcW w:w="2552" w:type="dxa"/>
            <w:vAlign w:val="center"/>
          </w:tcPr>
          <w:p>
            <w:pPr>
              <w:widowControl w:val="0"/>
              <w:autoSpaceDE w:val="0"/>
              <w:autoSpaceDN w:val="0"/>
              <w:snapToGrid w:val="0"/>
              <w:spacing w:line="276" w:lineRule="auto"/>
              <w:jc w:val="center"/>
              <w:rPr>
                <w:rFonts w:hint="default" w:ascii="宋体" w:hAnsi="宋体" w:eastAsia="宋体"/>
                <w:lang w:val="en-US" w:eastAsia="zh-CN"/>
              </w:rPr>
            </w:pPr>
            <w:r>
              <w:rPr>
                <w:rFonts w:hint="eastAsia" w:ascii="宋体" w:hAnsi="宋体"/>
                <w:lang w:val="en-US" w:eastAsia="zh-CN"/>
              </w:rPr>
              <w:t>图纸及清单内全部内容</w:t>
            </w:r>
          </w:p>
        </w:tc>
        <w:tc>
          <w:tcPr>
            <w:tcW w:w="1134" w:type="dxa"/>
            <w:vAlign w:val="center"/>
          </w:tcPr>
          <w:p>
            <w:pPr>
              <w:widowControl w:val="0"/>
              <w:autoSpaceDE w:val="0"/>
              <w:autoSpaceDN w:val="0"/>
              <w:snapToGrid w:val="0"/>
              <w:spacing w:line="276" w:lineRule="auto"/>
              <w:jc w:val="center"/>
              <w:rPr>
                <w:rFonts w:hint="default" w:ascii="宋体" w:hAnsi="宋体" w:eastAsia="宋体" w:cs="宋体"/>
                <w:highlight w:val="yellow"/>
                <w:lang w:val="en-US" w:eastAsia="zh-CN"/>
              </w:rPr>
            </w:pPr>
            <w:r>
              <w:rPr>
                <w:rFonts w:hint="eastAsia" w:ascii="宋体" w:hAnsi="宋体" w:cs="宋体"/>
                <w:color w:val="FF0000"/>
              </w:rPr>
              <w:t xml:space="preserve"> </w:t>
            </w:r>
            <w:r>
              <w:rPr>
                <w:rFonts w:hint="eastAsia" w:ascii="宋体" w:hAnsi="宋体" w:cs="宋体"/>
                <w:color w:val="FF0000"/>
                <w:lang w:val="en-US" w:eastAsia="zh-CN"/>
              </w:rPr>
              <w:t>121</w:t>
            </w:r>
          </w:p>
        </w:tc>
        <w:tc>
          <w:tcPr>
            <w:tcW w:w="1843" w:type="dxa"/>
            <w:vAlign w:val="center"/>
          </w:tcPr>
          <w:p>
            <w:pPr>
              <w:widowControl w:val="0"/>
              <w:autoSpaceDE w:val="0"/>
              <w:autoSpaceDN w:val="0"/>
              <w:spacing w:line="276" w:lineRule="auto"/>
              <w:rPr>
                <w:rFonts w:ascii="宋体" w:hAnsi="宋体" w:cs="宋体"/>
              </w:rPr>
            </w:pPr>
            <w:r>
              <w:rPr>
                <w:rFonts w:hint="eastAsia" w:ascii="宋体" w:hAnsi="宋体" w:cs="宋体"/>
                <w:lang w:val="en-US" w:eastAsia="zh-CN"/>
              </w:rPr>
              <w:t>建筑</w:t>
            </w:r>
            <w:r>
              <w:rPr>
                <w:rFonts w:hint="eastAsia" w:ascii="宋体" w:hAnsi="宋体" w:cs="宋体"/>
              </w:rPr>
              <w:t>工程施工总承包叁级及以上资质</w:t>
            </w:r>
          </w:p>
        </w:tc>
        <w:tc>
          <w:tcPr>
            <w:tcW w:w="1701" w:type="dxa"/>
            <w:vAlign w:val="center"/>
          </w:tcPr>
          <w:p>
            <w:pPr>
              <w:widowControl w:val="0"/>
              <w:autoSpaceDE w:val="0"/>
              <w:autoSpaceDN w:val="0"/>
              <w:spacing w:line="276" w:lineRule="auto"/>
              <w:jc w:val="center"/>
              <w:rPr>
                <w:rFonts w:ascii="宋体" w:hAnsi="宋体" w:cs="宋体"/>
              </w:rPr>
            </w:pPr>
            <w:r>
              <w:rPr>
                <w:rFonts w:hint="eastAsia" w:ascii="宋体" w:hAnsi="宋体" w:cs="宋体"/>
                <w:lang w:val="en-US" w:eastAsia="zh-CN"/>
              </w:rPr>
              <w:t>建筑工程</w:t>
            </w:r>
            <w:r>
              <w:rPr>
                <w:rFonts w:hint="eastAsia" w:ascii="宋体" w:hAnsi="宋体" w:cs="宋体"/>
              </w:rPr>
              <w:t>二级及以上</w:t>
            </w:r>
          </w:p>
        </w:tc>
      </w:tr>
    </w:tbl>
    <w:p>
      <w:pPr>
        <w:widowControl w:val="0"/>
        <w:autoSpaceDE w:val="0"/>
        <w:autoSpaceDN w:val="0"/>
        <w:snapToGrid w:val="0"/>
        <w:spacing w:line="440" w:lineRule="exact"/>
        <w:rPr>
          <w:rFonts w:ascii="宋体" w:hAnsi="宋体" w:cs="宋体"/>
          <w:bCs/>
        </w:rPr>
      </w:pPr>
      <w:bookmarkStart w:id="7" w:name="page2"/>
      <w:bookmarkEnd w:id="7"/>
      <w:r>
        <w:rPr>
          <w:rFonts w:hint="eastAsia" w:ascii="宋体" w:hAnsi="宋体" w:cs="宋体"/>
          <w:bCs/>
        </w:rPr>
        <w:t>本次招标不接受联合体投标。</w:t>
      </w:r>
    </w:p>
    <w:bookmarkEnd w:id="0"/>
    <w:bookmarkEnd w:id="1"/>
    <w:bookmarkEnd w:id="2"/>
    <w:bookmarkEnd w:id="3"/>
    <w:bookmarkEnd w:id="4"/>
    <w:bookmarkEnd w:id="5"/>
    <w:bookmarkEnd w:id="6"/>
    <w:p>
      <w:pPr>
        <w:adjustRightInd/>
        <w:snapToGrid/>
        <w:spacing w:line="360" w:lineRule="auto"/>
        <w:contextualSpacing/>
        <w:rPr>
          <w:rFonts w:asciiTheme="majorEastAsia" w:hAnsiTheme="majorEastAsia" w:eastAsiaTheme="majorEastAsia"/>
          <w:szCs w:val="21"/>
        </w:rPr>
      </w:pPr>
      <w:r>
        <w:rPr>
          <w:rFonts w:hint="eastAsia" w:asciiTheme="majorEastAsia" w:hAnsiTheme="majorEastAsia" w:eastAsiaTheme="majorEastAsia"/>
          <w:szCs w:val="21"/>
        </w:rPr>
        <w:t>4、企业报名的业绩条件：/</w:t>
      </w:r>
    </w:p>
    <w:p>
      <w:pPr>
        <w:adjustRightInd/>
        <w:snapToGrid/>
        <w:spacing w:line="360" w:lineRule="auto"/>
        <w:contextualSpacing/>
        <w:rPr>
          <w:rFonts w:hint="eastAsia" w:asciiTheme="majorEastAsia" w:hAnsiTheme="majorEastAsia" w:eastAsiaTheme="majorEastAsia"/>
          <w:szCs w:val="21"/>
        </w:rPr>
      </w:pPr>
      <w:r>
        <w:rPr>
          <w:rFonts w:hint="eastAsia" w:asciiTheme="majorEastAsia" w:hAnsiTheme="majorEastAsia" w:eastAsiaTheme="majorEastAsia"/>
          <w:szCs w:val="21"/>
        </w:rPr>
        <w:t>5、其他报名条件：</w:t>
      </w:r>
    </w:p>
    <w:p>
      <w:pPr>
        <w:adjustRightInd/>
        <w:snapToGrid/>
        <w:spacing w:line="360" w:lineRule="auto"/>
        <w:contextualSpacing/>
        <w:rPr>
          <w:rFonts w:hint="eastAsia" w:asciiTheme="majorEastAsia" w:hAnsiTheme="majorEastAsia" w:eastAsiaTheme="majorEastAsia"/>
          <w:b/>
          <w:bCs/>
          <w:szCs w:val="21"/>
        </w:rPr>
      </w:pPr>
      <w:r>
        <w:rPr>
          <w:rFonts w:hint="eastAsia" w:asciiTheme="majorEastAsia" w:hAnsiTheme="majorEastAsia" w:eastAsiaTheme="majorEastAsia"/>
          <w:b/>
          <w:bCs/>
          <w:szCs w:val="21"/>
          <w:lang w:val="en-US" w:eastAsia="zh-CN"/>
        </w:rPr>
        <w:t>（1）</w:t>
      </w:r>
      <w:r>
        <w:rPr>
          <w:rFonts w:hint="eastAsia" w:asciiTheme="majorEastAsia" w:hAnsiTheme="majorEastAsia" w:eastAsiaTheme="majorEastAsia"/>
          <w:b/>
          <w:bCs/>
          <w:szCs w:val="21"/>
        </w:rPr>
        <w:t>请符合资质的</w:t>
      </w:r>
      <w:r>
        <w:rPr>
          <w:rFonts w:hint="eastAsia" w:asciiTheme="majorEastAsia" w:hAnsiTheme="majorEastAsia" w:eastAsiaTheme="majorEastAsia"/>
          <w:b/>
          <w:bCs/>
          <w:szCs w:val="21"/>
          <w:lang w:eastAsia="zh-CN"/>
        </w:rPr>
        <w:t>投标人</w:t>
      </w:r>
      <w:r>
        <w:rPr>
          <w:rFonts w:hint="eastAsia" w:asciiTheme="majorEastAsia" w:hAnsiTheme="majorEastAsia" w:eastAsiaTheme="majorEastAsia"/>
          <w:b/>
          <w:bCs/>
          <w:szCs w:val="21"/>
        </w:rPr>
        <w:t>发送</w:t>
      </w:r>
      <w:r>
        <w:rPr>
          <w:rFonts w:hint="eastAsia" w:asciiTheme="majorEastAsia" w:hAnsiTheme="majorEastAsia" w:eastAsiaTheme="majorEastAsia"/>
          <w:b/>
          <w:bCs/>
          <w:szCs w:val="21"/>
          <w:lang w:val="en-US" w:eastAsia="zh-CN"/>
        </w:rPr>
        <w:t>以下</w:t>
      </w:r>
      <w:r>
        <w:rPr>
          <w:rFonts w:hint="eastAsia" w:asciiTheme="majorEastAsia" w:hAnsiTheme="majorEastAsia" w:eastAsiaTheme="majorEastAsia"/>
          <w:b/>
          <w:bCs/>
          <w:szCs w:val="21"/>
        </w:rPr>
        <w:t>资料扫描件和招标文件费用汇款凭证至邮箱(</w:t>
      </w:r>
      <w:r>
        <w:rPr>
          <w:rFonts w:hint="eastAsia" w:asciiTheme="majorEastAsia" w:hAnsiTheme="majorEastAsia" w:eastAsiaTheme="majorEastAsia"/>
          <w:b/>
          <w:bCs/>
          <w:szCs w:val="21"/>
          <w:lang w:val="en-US" w:eastAsia="zh-CN"/>
        </w:rPr>
        <w:t>756494152@qq</w:t>
      </w:r>
      <w:r>
        <w:rPr>
          <w:rFonts w:hint="eastAsia" w:asciiTheme="majorEastAsia" w:hAnsiTheme="majorEastAsia" w:eastAsiaTheme="majorEastAsia"/>
          <w:b/>
          <w:bCs/>
          <w:szCs w:val="21"/>
        </w:rPr>
        <w:t>.com)，主题为项目编号+投标单位名称：</w:t>
      </w:r>
    </w:p>
    <w:p>
      <w:pPr>
        <w:adjustRightInd/>
        <w:snapToGrid/>
        <w:spacing w:line="360" w:lineRule="auto"/>
        <w:ind w:firstLine="211" w:firstLineChars="100"/>
        <w:contextualSpacing/>
        <w:rPr>
          <w:rFonts w:hint="eastAsia" w:asciiTheme="majorEastAsia" w:hAnsiTheme="majorEastAsia" w:eastAsiaTheme="majorEastAsia"/>
          <w:b/>
          <w:bCs/>
          <w:szCs w:val="21"/>
        </w:rPr>
      </w:pPr>
      <w:r>
        <w:rPr>
          <w:rFonts w:hint="eastAsia" w:asciiTheme="majorEastAsia" w:hAnsiTheme="majorEastAsia" w:eastAsiaTheme="majorEastAsia"/>
          <w:b/>
          <w:bCs/>
          <w:szCs w:val="21"/>
          <w:lang w:eastAsia="zh-CN"/>
        </w:rPr>
        <w:t>①</w:t>
      </w:r>
      <w:r>
        <w:rPr>
          <w:rFonts w:hint="eastAsia" w:asciiTheme="majorEastAsia" w:hAnsiTheme="majorEastAsia" w:eastAsiaTheme="majorEastAsia"/>
          <w:b/>
          <w:bCs/>
          <w:szCs w:val="21"/>
        </w:rPr>
        <w:t>零星工程投标报名表原件（附件</w:t>
      </w:r>
      <w:r>
        <w:rPr>
          <w:rFonts w:hint="eastAsia" w:asciiTheme="majorEastAsia" w:hAnsiTheme="majorEastAsia" w:eastAsiaTheme="majorEastAsia"/>
          <w:b/>
          <w:bCs/>
          <w:szCs w:val="21"/>
          <w:lang w:val="en-US" w:eastAsia="zh-CN"/>
        </w:rPr>
        <w:t>1</w:t>
      </w:r>
      <w:r>
        <w:rPr>
          <w:rFonts w:hint="eastAsia" w:asciiTheme="majorEastAsia" w:hAnsiTheme="majorEastAsia" w:eastAsiaTheme="majorEastAsia"/>
          <w:b/>
          <w:bCs/>
          <w:szCs w:val="21"/>
        </w:rPr>
        <w:t>）</w:t>
      </w:r>
    </w:p>
    <w:p>
      <w:pPr>
        <w:adjustRightInd/>
        <w:snapToGrid/>
        <w:spacing w:line="360" w:lineRule="auto"/>
        <w:ind w:firstLine="211" w:firstLineChars="100"/>
        <w:contextualSpacing/>
        <w:rPr>
          <w:rFonts w:hint="eastAsia" w:asciiTheme="majorEastAsia" w:hAnsiTheme="majorEastAsia" w:eastAsiaTheme="majorEastAsia"/>
          <w:b/>
          <w:bCs/>
          <w:szCs w:val="21"/>
          <w:lang w:val="en-US" w:eastAsia="zh-CN"/>
        </w:rPr>
      </w:pPr>
      <w:r>
        <w:rPr>
          <w:rFonts w:hint="eastAsia" w:asciiTheme="majorEastAsia" w:hAnsiTheme="majorEastAsia" w:eastAsiaTheme="majorEastAsia"/>
          <w:b/>
          <w:bCs/>
          <w:szCs w:val="21"/>
          <w:lang w:eastAsia="zh-CN"/>
        </w:rPr>
        <w:t>②</w:t>
      </w:r>
      <w:r>
        <w:rPr>
          <w:rFonts w:hint="eastAsia" w:asciiTheme="majorEastAsia" w:hAnsiTheme="majorEastAsia" w:eastAsiaTheme="majorEastAsia"/>
          <w:b/>
          <w:bCs/>
          <w:szCs w:val="21"/>
          <w:lang w:val="en-US" w:eastAsia="zh-CN"/>
        </w:rPr>
        <w:t>法人资格证明、委托书（附件2、附件3）</w:t>
      </w:r>
    </w:p>
    <w:p>
      <w:pPr>
        <w:adjustRightInd/>
        <w:snapToGrid/>
        <w:spacing w:line="360" w:lineRule="auto"/>
        <w:ind w:left="210" w:leftChars="100" w:firstLine="0" w:firstLineChars="0"/>
        <w:contextualSpacing/>
        <w:rPr>
          <w:rFonts w:hint="eastAsia" w:asciiTheme="majorEastAsia" w:hAnsiTheme="majorEastAsia" w:eastAsiaTheme="majorEastAsia"/>
          <w:b/>
          <w:bCs/>
          <w:szCs w:val="21"/>
        </w:rPr>
      </w:pPr>
      <w:r>
        <w:rPr>
          <w:rFonts w:hint="eastAsia" w:asciiTheme="majorEastAsia" w:hAnsiTheme="majorEastAsia" w:eastAsiaTheme="majorEastAsia"/>
          <w:b/>
          <w:bCs/>
          <w:szCs w:val="21"/>
          <w:lang w:val="en-US" w:eastAsia="zh-CN"/>
        </w:rPr>
        <w:t>③</w:t>
      </w:r>
      <w:r>
        <w:rPr>
          <w:rFonts w:hint="eastAsia" w:asciiTheme="majorEastAsia" w:hAnsiTheme="majorEastAsia" w:eastAsiaTheme="majorEastAsia"/>
          <w:b/>
          <w:bCs/>
          <w:szCs w:val="21"/>
        </w:rPr>
        <w:fldChar w:fldCharType="begin"/>
      </w:r>
      <w:r>
        <w:rPr>
          <w:rFonts w:hint="eastAsia" w:asciiTheme="majorEastAsia" w:hAnsiTheme="majorEastAsia" w:eastAsiaTheme="majorEastAsia"/>
          <w:b/>
          <w:bCs/>
          <w:szCs w:val="21"/>
        </w:rPr>
        <w:instrText xml:space="preserve"> HYPERLINK "mailto:单位营业执照原件的扫描件发至邮箱804311530@qq.com" </w:instrText>
      </w:r>
      <w:r>
        <w:rPr>
          <w:rFonts w:hint="eastAsia" w:asciiTheme="majorEastAsia" w:hAnsiTheme="majorEastAsia" w:eastAsiaTheme="majorEastAsia"/>
          <w:b/>
          <w:bCs/>
          <w:szCs w:val="21"/>
        </w:rPr>
        <w:fldChar w:fldCharType="separate"/>
      </w:r>
      <w:r>
        <w:rPr>
          <w:rFonts w:hint="eastAsia" w:asciiTheme="majorEastAsia" w:hAnsiTheme="majorEastAsia" w:eastAsiaTheme="majorEastAsia"/>
          <w:b/>
          <w:bCs/>
          <w:szCs w:val="21"/>
        </w:rPr>
        <w:t>单位营业执照、资质证书、报名建造师注册证书的</w:t>
      </w:r>
      <w:r>
        <w:rPr>
          <w:rFonts w:hint="eastAsia" w:asciiTheme="majorEastAsia" w:hAnsiTheme="majorEastAsia" w:eastAsiaTheme="majorEastAsia"/>
          <w:b/>
          <w:bCs/>
          <w:szCs w:val="21"/>
          <w:lang w:val="en-US" w:eastAsia="zh-CN"/>
        </w:rPr>
        <w:t>复印件加盖公章</w:t>
      </w:r>
      <w:r>
        <w:rPr>
          <w:rFonts w:hint="eastAsia" w:asciiTheme="majorEastAsia" w:hAnsiTheme="majorEastAsia" w:eastAsiaTheme="majorEastAsia"/>
          <w:b/>
          <w:bCs/>
          <w:szCs w:val="21"/>
        </w:rPr>
        <w:fldChar w:fldCharType="end"/>
      </w:r>
      <w:r>
        <w:rPr>
          <w:rFonts w:hint="eastAsia" w:asciiTheme="majorEastAsia" w:hAnsiTheme="majorEastAsia" w:eastAsiaTheme="majorEastAsia"/>
          <w:b/>
          <w:bCs/>
          <w:szCs w:val="21"/>
        </w:rPr>
        <w:cr/>
      </w:r>
      <w:r>
        <w:rPr>
          <w:rFonts w:hint="eastAsia" w:asciiTheme="majorEastAsia" w:hAnsiTheme="majorEastAsia" w:eastAsiaTheme="majorEastAsia"/>
          <w:b/>
          <w:bCs/>
          <w:szCs w:val="21"/>
        </w:rPr>
        <w:t>④招标文件费用转账</w:t>
      </w:r>
      <w:r>
        <w:rPr>
          <w:rFonts w:hint="eastAsia" w:asciiTheme="majorEastAsia" w:hAnsiTheme="majorEastAsia" w:eastAsiaTheme="majorEastAsia"/>
          <w:b/>
          <w:bCs/>
          <w:szCs w:val="21"/>
          <w:lang w:val="en-US" w:eastAsia="zh-CN"/>
        </w:rPr>
        <w:t>证明</w:t>
      </w:r>
      <w:r>
        <w:rPr>
          <w:rFonts w:hint="eastAsia" w:asciiTheme="majorEastAsia" w:hAnsiTheme="majorEastAsia" w:eastAsiaTheme="majorEastAsia"/>
          <w:b/>
          <w:bCs/>
          <w:szCs w:val="21"/>
        </w:rPr>
        <w:t xml:space="preserve">。  </w:t>
      </w:r>
    </w:p>
    <w:p>
      <w:pPr>
        <w:adjustRightInd/>
        <w:snapToGrid/>
        <w:spacing w:line="360" w:lineRule="auto"/>
        <w:contextualSpacing/>
        <w:rPr>
          <w:rFonts w:hint="eastAsia" w:asciiTheme="majorEastAsia" w:hAnsiTheme="majorEastAsia" w:eastAsiaTheme="majorEastAsia"/>
          <w:b/>
          <w:bCs/>
          <w:szCs w:val="21"/>
        </w:rPr>
      </w:pPr>
      <w:r>
        <w:rPr>
          <w:rFonts w:hint="eastAsia" w:asciiTheme="majorEastAsia" w:hAnsiTheme="majorEastAsia" w:eastAsiaTheme="majorEastAsia"/>
          <w:b/>
          <w:bCs/>
          <w:szCs w:val="21"/>
        </w:rPr>
        <w:t>注：开标时请将以上报名资料复印件（加盖公章）1份与投标文件一同递交。</w:t>
      </w:r>
    </w:p>
    <w:p>
      <w:pPr>
        <w:adjustRightInd/>
        <w:snapToGrid/>
        <w:spacing w:line="360" w:lineRule="auto"/>
        <w:contextualSpacing/>
        <w:rPr>
          <w:rFonts w:hint="eastAsia" w:asciiTheme="majorEastAsia" w:hAnsiTheme="majorEastAsia" w:eastAsiaTheme="majorEastAsia"/>
          <w:szCs w:val="21"/>
        </w:rPr>
      </w:pPr>
      <w:r>
        <w:rPr>
          <w:rFonts w:hint="eastAsia" w:asciiTheme="majorEastAsia" w:hAnsiTheme="majorEastAsia" w:eastAsiaTheme="majorEastAsia"/>
          <w:szCs w:val="21"/>
          <w:lang w:eastAsia="zh-CN"/>
        </w:rPr>
        <w:t>（</w:t>
      </w:r>
      <w:r>
        <w:rPr>
          <w:rFonts w:hint="eastAsia" w:asciiTheme="majorEastAsia" w:hAnsiTheme="majorEastAsia" w:eastAsiaTheme="majorEastAsia"/>
          <w:szCs w:val="21"/>
          <w:lang w:val="en-US" w:eastAsia="zh-CN"/>
        </w:rPr>
        <w:t>2</w:t>
      </w:r>
      <w:r>
        <w:rPr>
          <w:rFonts w:hint="eastAsia" w:asciiTheme="majorEastAsia" w:hAnsiTheme="majorEastAsia" w:eastAsiaTheme="majorEastAsia"/>
          <w:szCs w:val="21"/>
          <w:lang w:eastAsia="zh-CN"/>
        </w:rPr>
        <w:t>）</w:t>
      </w:r>
      <w:r>
        <w:rPr>
          <w:rFonts w:hint="eastAsia" w:asciiTheme="majorEastAsia" w:hAnsiTheme="majorEastAsia" w:eastAsiaTheme="majorEastAsia"/>
          <w:szCs w:val="21"/>
        </w:rPr>
        <w:t>售价：本套</w:t>
      </w:r>
      <w:r>
        <w:rPr>
          <w:rFonts w:hint="eastAsia" w:asciiTheme="majorEastAsia" w:hAnsiTheme="majorEastAsia" w:eastAsiaTheme="majorEastAsia"/>
          <w:szCs w:val="21"/>
          <w:lang w:val="en-US" w:eastAsia="zh-CN"/>
        </w:rPr>
        <w:t>招标</w:t>
      </w:r>
      <w:r>
        <w:rPr>
          <w:rFonts w:hint="eastAsia" w:asciiTheme="majorEastAsia" w:hAnsiTheme="majorEastAsia" w:eastAsiaTheme="majorEastAsia"/>
          <w:szCs w:val="21"/>
        </w:rPr>
        <w:t>文件售价人民币500元/份。</w:t>
      </w:r>
      <w:r>
        <w:rPr>
          <w:rFonts w:hint="eastAsia" w:asciiTheme="majorEastAsia" w:hAnsiTheme="majorEastAsia" w:eastAsiaTheme="majorEastAsia"/>
          <w:szCs w:val="21"/>
          <w:lang w:val="en-US" w:eastAsia="zh-CN"/>
        </w:rPr>
        <w:t>招标</w:t>
      </w:r>
      <w:r>
        <w:rPr>
          <w:rFonts w:hint="eastAsia" w:asciiTheme="majorEastAsia" w:hAnsiTheme="majorEastAsia" w:eastAsiaTheme="majorEastAsia"/>
          <w:szCs w:val="21"/>
        </w:rPr>
        <w:t>文件售后一概不退，</w:t>
      </w:r>
      <w:r>
        <w:rPr>
          <w:rFonts w:hint="eastAsia" w:asciiTheme="majorEastAsia" w:hAnsiTheme="majorEastAsia" w:eastAsiaTheme="majorEastAsia"/>
          <w:szCs w:val="21"/>
          <w:lang w:val="en-US" w:eastAsia="zh-CN"/>
        </w:rPr>
        <w:t>投标人</w:t>
      </w:r>
      <w:r>
        <w:rPr>
          <w:rFonts w:hint="eastAsia" w:asciiTheme="majorEastAsia" w:hAnsiTheme="majorEastAsia" w:eastAsiaTheme="majorEastAsia"/>
          <w:szCs w:val="21"/>
        </w:rPr>
        <w:t>递交的投标文件概不退还。一经报名，</w:t>
      </w:r>
      <w:r>
        <w:rPr>
          <w:rFonts w:hint="eastAsia" w:asciiTheme="majorEastAsia" w:hAnsiTheme="majorEastAsia" w:eastAsiaTheme="majorEastAsia"/>
          <w:szCs w:val="21"/>
          <w:lang w:eastAsia="zh-CN"/>
        </w:rPr>
        <w:t>投标人</w:t>
      </w:r>
      <w:r>
        <w:rPr>
          <w:rFonts w:hint="eastAsia" w:asciiTheme="majorEastAsia" w:hAnsiTheme="majorEastAsia" w:eastAsiaTheme="majorEastAsia"/>
          <w:szCs w:val="21"/>
        </w:rPr>
        <w:t>不得更改单位名称。未获取</w:t>
      </w:r>
      <w:r>
        <w:rPr>
          <w:rFonts w:hint="eastAsia" w:asciiTheme="majorEastAsia" w:hAnsiTheme="majorEastAsia" w:eastAsiaTheme="majorEastAsia"/>
          <w:szCs w:val="21"/>
          <w:lang w:val="en-US" w:eastAsia="zh-CN"/>
        </w:rPr>
        <w:t>招标</w:t>
      </w:r>
      <w:r>
        <w:rPr>
          <w:rFonts w:hint="eastAsia" w:asciiTheme="majorEastAsia" w:hAnsiTheme="majorEastAsia" w:eastAsiaTheme="majorEastAsia"/>
          <w:szCs w:val="21"/>
        </w:rPr>
        <w:t>文件的</w:t>
      </w:r>
      <w:r>
        <w:rPr>
          <w:rFonts w:hint="eastAsia" w:asciiTheme="majorEastAsia" w:hAnsiTheme="majorEastAsia" w:eastAsiaTheme="majorEastAsia"/>
          <w:szCs w:val="21"/>
          <w:lang w:eastAsia="zh-CN"/>
        </w:rPr>
        <w:t>投标人</w:t>
      </w:r>
      <w:r>
        <w:rPr>
          <w:rFonts w:hint="eastAsia" w:asciiTheme="majorEastAsia" w:hAnsiTheme="majorEastAsia" w:eastAsiaTheme="majorEastAsia"/>
          <w:szCs w:val="21"/>
        </w:rPr>
        <w:t>不得参与投标。</w:t>
      </w:r>
    </w:p>
    <w:p>
      <w:pPr>
        <w:adjustRightInd/>
        <w:snapToGrid/>
        <w:spacing w:line="360" w:lineRule="auto"/>
        <w:contextualSpacing/>
        <w:rPr>
          <w:rFonts w:hint="eastAsia" w:asciiTheme="majorEastAsia" w:hAnsiTheme="majorEastAsia" w:eastAsiaTheme="majorEastAsia"/>
          <w:b/>
          <w:bCs/>
          <w:szCs w:val="21"/>
        </w:rPr>
      </w:pPr>
      <w:r>
        <w:rPr>
          <w:rFonts w:hint="eastAsia" w:asciiTheme="majorEastAsia" w:hAnsiTheme="majorEastAsia" w:eastAsiaTheme="majorEastAsia"/>
          <w:b/>
          <w:bCs/>
          <w:szCs w:val="21"/>
        </w:rPr>
        <w:t>收款单位：江苏春为全过程工程咨询有限公司常州新北区分公司</w:t>
      </w:r>
      <w:r>
        <w:rPr>
          <w:rFonts w:hint="eastAsia" w:asciiTheme="majorEastAsia" w:hAnsiTheme="majorEastAsia" w:eastAsiaTheme="majorEastAsia"/>
          <w:b/>
          <w:bCs/>
          <w:szCs w:val="21"/>
        </w:rPr>
        <w:cr/>
      </w:r>
      <w:r>
        <w:rPr>
          <w:rFonts w:hint="eastAsia" w:asciiTheme="majorEastAsia" w:hAnsiTheme="majorEastAsia" w:eastAsiaTheme="majorEastAsia"/>
          <w:b/>
          <w:bCs/>
          <w:szCs w:val="21"/>
        </w:rPr>
        <w:t>开户银行：交通银行常州兰陵支行</w:t>
      </w:r>
      <w:r>
        <w:rPr>
          <w:rFonts w:hint="eastAsia" w:asciiTheme="majorEastAsia" w:hAnsiTheme="majorEastAsia" w:eastAsiaTheme="majorEastAsia"/>
          <w:b/>
          <w:bCs/>
          <w:szCs w:val="21"/>
        </w:rPr>
        <w:cr/>
      </w:r>
      <w:r>
        <w:rPr>
          <w:rFonts w:hint="eastAsia" w:asciiTheme="majorEastAsia" w:hAnsiTheme="majorEastAsia" w:eastAsiaTheme="majorEastAsia"/>
          <w:b/>
          <w:bCs/>
          <w:szCs w:val="21"/>
        </w:rPr>
        <w:t>银行账号：324006160018010459090</w:t>
      </w:r>
    </w:p>
    <w:p>
      <w:pPr>
        <w:adjustRightInd/>
        <w:snapToGrid/>
        <w:spacing w:line="360" w:lineRule="auto"/>
        <w:contextualSpacing/>
        <w:rPr>
          <w:rFonts w:hint="eastAsia" w:asciiTheme="majorEastAsia" w:hAnsiTheme="majorEastAsia" w:eastAsiaTheme="majorEastAsia"/>
          <w:szCs w:val="21"/>
        </w:rPr>
      </w:pPr>
      <w:r>
        <w:rPr>
          <w:rFonts w:hint="eastAsia" w:asciiTheme="majorEastAsia" w:hAnsiTheme="majorEastAsia" w:eastAsiaTheme="majorEastAsia"/>
          <w:szCs w:val="21"/>
          <w:lang w:eastAsia="zh-CN"/>
        </w:rPr>
        <w:t>（</w:t>
      </w:r>
      <w:r>
        <w:rPr>
          <w:rFonts w:hint="eastAsia" w:asciiTheme="majorEastAsia" w:hAnsiTheme="majorEastAsia" w:eastAsiaTheme="majorEastAsia"/>
          <w:szCs w:val="21"/>
          <w:lang w:val="en-US" w:eastAsia="zh-CN"/>
        </w:rPr>
        <w:t>3</w:t>
      </w:r>
      <w:r>
        <w:rPr>
          <w:rFonts w:hint="eastAsia" w:asciiTheme="majorEastAsia" w:hAnsiTheme="majorEastAsia" w:eastAsiaTheme="majorEastAsia"/>
          <w:szCs w:val="21"/>
          <w:lang w:eastAsia="zh-CN"/>
        </w:rPr>
        <w:t>）</w:t>
      </w:r>
      <w:r>
        <w:rPr>
          <w:rFonts w:hint="eastAsia" w:asciiTheme="majorEastAsia" w:hAnsiTheme="majorEastAsia" w:eastAsiaTheme="majorEastAsia"/>
          <w:szCs w:val="21"/>
          <w:lang w:val="en-US" w:eastAsia="zh-CN"/>
        </w:rPr>
        <w:t>报名截止且</w:t>
      </w:r>
      <w:r>
        <w:rPr>
          <w:rFonts w:hint="eastAsia" w:asciiTheme="majorEastAsia" w:hAnsiTheme="majorEastAsia" w:eastAsiaTheme="majorEastAsia"/>
          <w:szCs w:val="21"/>
        </w:rPr>
        <w:t>代理机构审核</w:t>
      </w:r>
      <w:r>
        <w:rPr>
          <w:rFonts w:hint="eastAsia" w:asciiTheme="majorEastAsia" w:hAnsiTheme="majorEastAsia" w:eastAsiaTheme="majorEastAsia"/>
          <w:szCs w:val="21"/>
          <w:lang w:val="en-US" w:eastAsia="zh-CN"/>
        </w:rPr>
        <w:t>报名资料</w:t>
      </w:r>
      <w:r>
        <w:rPr>
          <w:rFonts w:hint="eastAsia" w:asciiTheme="majorEastAsia" w:hAnsiTheme="majorEastAsia" w:eastAsiaTheme="majorEastAsia"/>
          <w:szCs w:val="21"/>
        </w:rPr>
        <w:t>无误后</w:t>
      </w:r>
      <w:r>
        <w:rPr>
          <w:rFonts w:hint="eastAsia" w:asciiTheme="majorEastAsia" w:hAnsiTheme="majorEastAsia" w:eastAsiaTheme="majorEastAsia"/>
          <w:szCs w:val="21"/>
          <w:lang w:val="en-US" w:eastAsia="zh-CN"/>
        </w:rPr>
        <w:t>统一</w:t>
      </w:r>
      <w:r>
        <w:rPr>
          <w:rFonts w:hint="eastAsia" w:asciiTheme="majorEastAsia" w:hAnsiTheme="majorEastAsia" w:eastAsiaTheme="majorEastAsia"/>
          <w:szCs w:val="21"/>
        </w:rPr>
        <w:t>发送招标文件至</w:t>
      </w:r>
      <w:r>
        <w:rPr>
          <w:rFonts w:hint="eastAsia" w:asciiTheme="majorEastAsia" w:hAnsiTheme="majorEastAsia" w:eastAsiaTheme="majorEastAsia"/>
          <w:szCs w:val="21"/>
          <w:lang w:val="en-US" w:eastAsia="zh-CN"/>
        </w:rPr>
        <w:t>投标人邮箱</w:t>
      </w:r>
      <w:r>
        <w:rPr>
          <w:rFonts w:hint="eastAsia" w:asciiTheme="majorEastAsia" w:hAnsiTheme="majorEastAsia" w:eastAsiaTheme="majorEastAsia"/>
          <w:szCs w:val="21"/>
          <w:lang w:eastAsia="zh-CN"/>
        </w:rPr>
        <w:t>，</w:t>
      </w:r>
      <w:r>
        <w:rPr>
          <w:rFonts w:hint="eastAsia" w:asciiTheme="majorEastAsia" w:hAnsiTheme="majorEastAsia" w:eastAsiaTheme="majorEastAsia"/>
          <w:szCs w:val="21"/>
          <w:lang w:val="en-US" w:eastAsia="zh-CN"/>
        </w:rPr>
        <w:t>请各投标单位确认</w:t>
      </w:r>
      <w:r>
        <w:rPr>
          <w:rFonts w:hint="eastAsia" w:asciiTheme="majorEastAsia" w:hAnsiTheme="majorEastAsia" w:eastAsiaTheme="majorEastAsia"/>
          <w:szCs w:val="21"/>
        </w:rPr>
        <w:t>《报名申请表》</w:t>
      </w:r>
      <w:r>
        <w:rPr>
          <w:rFonts w:hint="eastAsia" w:asciiTheme="majorEastAsia" w:hAnsiTheme="majorEastAsia" w:eastAsiaTheme="majorEastAsia"/>
          <w:szCs w:val="21"/>
          <w:lang w:val="en-US" w:eastAsia="zh-CN"/>
        </w:rPr>
        <w:t>中填写的邮箱无误，如因邮箱有误导致投标单位未收到招标文件，代理机构不承担相关责任</w:t>
      </w:r>
      <w:r>
        <w:rPr>
          <w:rFonts w:hint="eastAsia" w:asciiTheme="majorEastAsia" w:hAnsiTheme="majorEastAsia" w:eastAsiaTheme="majorEastAsia"/>
          <w:szCs w:val="21"/>
        </w:rPr>
        <w:t>。</w:t>
      </w:r>
    </w:p>
    <w:p>
      <w:pPr>
        <w:adjustRightInd/>
        <w:snapToGrid/>
        <w:spacing w:line="360" w:lineRule="auto"/>
        <w:contextualSpacing/>
        <w:rPr>
          <w:rFonts w:asciiTheme="majorEastAsia" w:hAnsiTheme="majorEastAsia" w:eastAsiaTheme="majorEastAsia"/>
          <w:szCs w:val="21"/>
        </w:rPr>
      </w:pPr>
      <w:r>
        <w:rPr>
          <w:rFonts w:hint="eastAsia" w:asciiTheme="majorEastAsia" w:hAnsiTheme="majorEastAsia" w:eastAsiaTheme="majorEastAsia"/>
          <w:szCs w:val="21"/>
        </w:rPr>
        <w:t>（</w:t>
      </w:r>
      <w:r>
        <w:rPr>
          <w:rFonts w:hint="eastAsia" w:asciiTheme="majorEastAsia" w:hAnsiTheme="majorEastAsia" w:eastAsiaTheme="majorEastAsia"/>
          <w:szCs w:val="21"/>
          <w:lang w:val="en-US" w:eastAsia="zh-CN"/>
        </w:rPr>
        <w:t>4</w:t>
      </w:r>
      <w:r>
        <w:rPr>
          <w:rFonts w:hint="eastAsia" w:asciiTheme="majorEastAsia" w:hAnsiTheme="majorEastAsia" w:eastAsiaTheme="majorEastAsia"/>
          <w:szCs w:val="21"/>
        </w:rPr>
        <w:t>）本工程不满3家投标单位，招标人将重新组织招标。</w:t>
      </w:r>
    </w:p>
    <w:p>
      <w:pPr>
        <w:adjustRightInd/>
        <w:snapToGrid/>
        <w:spacing w:line="360" w:lineRule="auto"/>
        <w:contextualSpacing/>
        <w:rPr>
          <w:rFonts w:asciiTheme="majorEastAsia" w:hAnsiTheme="majorEastAsia" w:eastAsiaTheme="majorEastAsia"/>
          <w:szCs w:val="21"/>
        </w:rPr>
      </w:pPr>
      <w:r>
        <w:rPr>
          <w:rFonts w:hint="eastAsia" w:asciiTheme="majorEastAsia" w:hAnsiTheme="majorEastAsia" w:eastAsiaTheme="majorEastAsia"/>
          <w:szCs w:val="21"/>
        </w:rPr>
        <w:t>6、投标人需携带以下资格审查资料参加</w:t>
      </w:r>
      <w:r>
        <w:rPr>
          <w:rFonts w:hint="eastAsia" w:asciiTheme="majorEastAsia" w:hAnsiTheme="majorEastAsia" w:eastAsiaTheme="majorEastAsia"/>
          <w:szCs w:val="21"/>
          <w:u w:val="single"/>
        </w:rPr>
        <w:t>资格后审</w:t>
      </w:r>
      <w:r>
        <w:rPr>
          <w:rFonts w:hint="eastAsia" w:asciiTheme="majorEastAsia" w:hAnsiTheme="majorEastAsia" w:eastAsiaTheme="majorEastAsia"/>
          <w:szCs w:val="21"/>
        </w:rPr>
        <w:t>：</w:t>
      </w:r>
    </w:p>
    <w:p>
      <w:pPr>
        <w:adjustRightInd/>
        <w:snapToGrid/>
        <w:spacing w:line="360" w:lineRule="auto"/>
        <w:contextualSpacing/>
        <w:rPr>
          <w:rFonts w:asciiTheme="majorEastAsia" w:hAnsiTheme="majorEastAsia" w:eastAsiaTheme="majorEastAsia"/>
          <w:szCs w:val="21"/>
        </w:rPr>
      </w:pPr>
      <w:r>
        <w:rPr>
          <w:rFonts w:hint="eastAsia" w:asciiTheme="majorEastAsia" w:hAnsiTheme="majorEastAsia" w:eastAsiaTheme="majorEastAsia"/>
          <w:szCs w:val="21"/>
        </w:rPr>
        <w:t>（1）常州市建设工程投标报名申请书（原件，见附件）；</w:t>
      </w:r>
    </w:p>
    <w:p>
      <w:pPr>
        <w:adjustRightInd/>
        <w:snapToGrid/>
        <w:spacing w:line="360" w:lineRule="auto"/>
        <w:contextualSpacing/>
        <w:rPr>
          <w:rFonts w:asciiTheme="majorEastAsia" w:hAnsiTheme="majorEastAsia" w:eastAsiaTheme="majorEastAsia"/>
          <w:szCs w:val="21"/>
          <w:lang w:val="zh-TW"/>
        </w:rPr>
      </w:pPr>
      <w:r>
        <w:rPr>
          <w:rFonts w:hint="eastAsia" w:asciiTheme="majorEastAsia" w:hAnsiTheme="majorEastAsia" w:eastAsiaTheme="majorEastAsia"/>
          <w:szCs w:val="21"/>
        </w:rPr>
        <w:t>（2）如为投标单位法定代表人前来办理招投标事宜，则需提供投标单位</w:t>
      </w:r>
      <w:r>
        <w:rPr>
          <w:rFonts w:asciiTheme="majorEastAsia" w:hAnsiTheme="majorEastAsia" w:eastAsiaTheme="majorEastAsia"/>
          <w:szCs w:val="21"/>
          <w:lang w:val="zh-TW"/>
        </w:rPr>
        <w:t>法定代表人资格证明书</w:t>
      </w:r>
      <w:r>
        <w:rPr>
          <w:rFonts w:hint="eastAsia" w:asciiTheme="majorEastAsia" w:hAnsiTheme="majorEastAsia" w:eastAsiaTheme="majorEastAsia"/>
          <w:szCs w:val="21"/>
          <w:lang w:val="zh-TW"/>
        </w:rPr>
        <w:t>原件、</w:t>
      </w:r>
      <w:r>
        <w:rPr>
          <w:rFonts w:asciiTheme="majorEastAsia" w:hAnsiTheme="majorEastAsia" w:eastAsiaTheme="majorEastAsia"/>
          <w:szCs w:val="21"/>
          <w:lang w:val="zh-TW"/>
        </w:rPr>
        <w:t>法定代表人</w:t>
      </w:r>
      <w:r>
        <w:rPr>
          <w:rFonts w:hint="eastAsia" w:asciiTheme="majorEastAsia" w:hAnsiTheme="majorEastAsia" w:eastAsiaTheme="majorEastAsia"/>
          <w:szCs w:val="21"/>
          <w:lang w:val="zh-TW"/>
        </w:rPr>
        <w:t>第二代</w:t>
      </w:r>
      <w:r>
        <w:rPr>
          <w:rFonts w:asciiTheme="majorEastAsia" w:hAnsiTheme="majorEastAsia" w:eastAsiaTheme="majorEastAsia"/>
          <w:szCs w:val="21"/>
          <w:lang w:val="zh-TW"/>
        </w:rPr>
        <w:t>身份证原件</w:t>
      </w:r>
      <w:r>
        <w:rPr>
          <w:rFonts w:hint="eastAsia" w:asciiTheme="majorEastAsia" w:hAnsiTheme="majorEastAsia" w:eastAsiaTheme="majorEastAsia"/>
          <w:szCs w:val="21"/>
          <w:lang w:val="zh-TW"/>
        </w:rPr>
        <w:t>、</w:t>
      </w:r>
      <w:r>
        <w:rPr>
          <w:rFonts w:asciiTheme="majorEastAsia" w:hAnsiTheme="majorEastAsia" w:eastAsiaTheme="majorEastAsia"/>
          <w:szCs w:val="21"/>
          <w:lang w:val="zh-TW"/>
        </w:rPr>
        <w:t>法定代表人</w:t>
      </w:r>
      <w:r>
        <w:rPr>
          <w:rFonts w:hint="eastAsia" w:asciiTheme="majorEastAsia" w:hAnsiTheme="majorEastAsia" w:eastAsiaTheme="majorEastAsia"/>
          <w:szCs w:val="21"/>
          <w:lang w:val="zh-TW"/>
        </w:rPr>
        <w:t>第二代</w:t>
      </w:r>
      <w:r>
        <w:rPr>
          <w:rFonts w:asciiTheme="majorEastAsia" w:hAnsiTheme="majorEastAsia" w:eastAsiaTheme="majorEastAsia"/>
          <w:szCs w:val="21"/>
          <w:lang w:val="zh-TW"/>
        </w:rPr>
        <w:t>身份证</w:t>
      </w:r>
      <w:r>
        <w:rPr>
          <w:rFonts w:hint="eastAsia" w:asciiTheme="majorEastAsia" w:hAnsiTheme="majorEastAsia" w:eastAsiaTheme="majorEastAsia"/>
          <w:szCs w:val="21"/>
          <w:lang w:val="zh-TW"/>
        </w:rPr>
        <w:t>复印件；</w:t>
      </w:r>
    </w:p>
    <w:p>
      <w:pPr>
        <w:adjustRightInd/>
        <w:snapToGrid/>
        <w:spacing w:line="360" w:lineRule="auto"/>
        <w:contextualSpacing/>
        <w:rPr>
          <w:rFonts w:asciiTheme="majorEastAsia" w:hAnsiTheme="majorEastAsia" w:eastAsiaTheme="majorEastAsia"/>
          <w:szCs w:val="21"/>
        </w:rPr>
      </w:pPr>
      <w:r>
        <w:rPr>
          <w:rFonts w:hint="eastAsia" w:asciiTheme="majorEastAsia" w:hAnsiTheme="majorEastAsia" w:eastAsiaTheme="majorEastAsia"/>
          <w:szCs w:val="21"/>
          <w:lang w:val="zh-TW"/>
        </w:rPr>
        <w:t>（3）如为法定代表人委托代理人前来办理招投标事宜，则需提供投标单位</w:t>
      </w:r>
      <w:r>
        <w:rPr>
          <w:rFonts w:asciiTheme="majorEastAsia" w:hAnsiTheme="majorEastAsia" w:eastAsiaTheme="majorEastAsia"/>
          <w:szCs w:val="21"/>
          <w:lang w:val="zh-TW"/>
        </w:rPr>
        <w:t>法定代表人资格证明书</w:t>
      </w:r>
      <w:r>
        <w:rPr>
          <w:rFonts w:hint="eastAsia" w:asciiTheme="majorEastAsia" w:hAnsiTheme="majorEastAsia" w:eastAsiaTheme="majorEastAsia"/>
          <w:szCs w:val="21"/>
          <w:lang w:val="zh-TW"/>
        </w:rPr>
        <w:t>原件、</w:t>
      </w:r>
      <w:r>
        <w:rPr>
          <w:rFonts w:asciiTheme="majorEastAsia" w:hAnsiTheme="majorEastAsia" w:eastAsiaTheme="majorEastAsia"/>
          <w:szCs w:val="21"/>
          <w:lang w:val="zh-TW"/>
        </w:rPr>
        <w:t>法定代表人</w:t>
      </w:r>
      <w:r>
        <w:rPr>
          <w:rFonts w:hint="eastAsia" w:asciiTheme="majorEastAsia" w:hAnsiTheme="majorEastAsia" w:eastAsiaTheme="majorEastAsia"/>
          <w:szCs w:val="21"/>
          <w:lang w:val="zh-TW"/>
        </w:rPr>
        <w:t>第二代</w:t>
      </w:r>
      <w:r>
        <w:rPr>
          <w:rFonts w:asciiTheme="majorEastAsia" w:hAnsiTheme="majorEastAsia" w:eastAsiaTheme="majorEastAsia"/>
          <w:szCs w:val="21"/>
          <w:lang w:val="zh-TW"/>
        </w:rPr>
        <w:t>身份证</w:t>
      </w:r>
      <w:r>
        <w:rPr>
          <w:rFonts w:hint="eastAsia" w:asciiTheme="majorEastAsia" w:hAnsiTheme="majorEastAsia" w:eastAsiaTheme="majorEastAsia"/>
          <w:szCs w:val="21"/>
          <w:lang w:val="zh-TW"/>
        </w:rPr>
        <w:t>复印件、</w:t>
      </w:r>
      <w:r>
        <w:rPr>
          <w:rFonts w:asciiTheme="majorEastAsia" w:hAnsiTheme="majorEastAsia" w:eastAsiaTheme="majorEastAsia"/>
          <w:szCs w:val="21"/>
          <w:lang w:val="zh-TW"/>
        </w:rPr>
        <w:t>法定代表人授权委托书</w:t>
      </w:r>
      <w:r>
        <w:rPr>
          <w:rFonts w:hint="eastAsia" w:asciiTheme="majorEastAsia" w:hAnsiTheme="majorEastAsia" w:eastAsiaTheme="majorEastAsia"/>
          <w:szCs w:val="21"/>
          <w:lang w:val="zh-TW"/>
        </w:rPr>
        <w:t>原件、被委托人第二代身份证原件、被委托人第二代身份证复印件</w:t>
      </w:r>
      <w:r>
        <w:rPr>
          <w:rFonts w:hint="eastAsia" w:asciiTheme="majorEastAsia" w:hAnsiTheme="majorEastAsia" w:eastAsiaTheme="majorEastAsia"/>
          <w:szCs w:val="21"/>
        </w:rPr>
        <w:t>。</w:t>
      </w:r>
    </w:p>
    <w:p>
      <w:pPr>
        <w:adjustRightInd/>
        <w:snapToGrid/>
        <w:spacing w:line="360" w:lineRule="auto"/>
        <w:contextualSpacing/>
        <w:rPr>
          <w:rFonts w:asciiTheme="majorEastAsia" w:hAnsiTheme="majorEastAsia" w:eastAsiaTheme="majorEastAsia"/>
          <w:szCs w:val="21"/>
        </w:rPr>
      </w:pPr>
      <w:r>
        <w:rPr>
          <w:rFonts w:hint="eastAsia" w:asciiTheme="majorEastAsia" w:hAnsiTheme="majorEastAsia" w:eastAsiaTheme="majorEastAsia"/>
          <w:szCs w:val="21"/>
        </w:rPr>
        <w:t xml:space="preserve">（4）有效期内的企业营业执照（三证合一）、资质证书、安全生产证可证的原件及复印件； </w:t>
      </w:r>
    </w:p>
    <w:p>
      <w:pPr>
        <w:adjustRightInd/>
        <w:snapToGrid/>
        <w:spacing w:line="360" w:lineRule="auto"/>
        <w:contextualSpacing/>
        <w:rPr>
          <w:rFonts w:asciiTheme="majorEastAsia" w:hAnsiTheme="majorEastAsia" w:eastAsiaTheme="majorEastAsia"/>
          <w:szCs w:val="21"/>
        </w:rPr>
      </w:pPr>
      <w:r>
        <w:rPr>
          <w:rFonts w:hint="eastAsia" w:asciiTheme="majorEastAsia" w:hAnsiTheme="majorEastAsia" w:eastAsiaTheme="majorEastAsia"/>
          <w:szCs w:val="21"/>
        </w:rPr>
        <w:t>（5）有效期内的投标建造师注册证书、安全生产考核合格证（B证）、第二代身份证原件及复印件；</w:t>
      </w:r>
    </w:p>
    <w:p>
      <w:pPr>
        <w:adjustRightInd/>
        <w:snapToGrid/>
        <w:spacing w:line="360" w:lineRule="auto"/>
        <w:contextualSpacing/>
        <w:rPr>
          <w:rFonts w:hint="eastAsia" w:asciiTheme="majorEastAsia" w:hAnsiTheme="majorEastAsia" w:eastAsiaTheme="majorEastAsia"/>
          <w:szCs w:val="21"/>
        </w:rPr>
      </w:pPr>
      <w:r>
        <w:rPr>
          <w:rFonts w:hint="eastAsia" w:asciiTheme="majorEastAsia" w:hAnsiTheme="majorEastAsia" w:eastAsiaTheme="majorEastAsia"/>
          <w:szCs w:val="21"/>
        </w:rPr>
        <w:t>（</w:t>
      </w:r>
      <w:r>
        <w:rPr>
          <w:rFonts w:hint="eastAsia" w:asciiTheme="majorEastAsia" w:hAnsiTheme="majorEastAsia" w:eastAsiaTheme="majorEastAsia"/>
          <w:szCs w:val="21"/>
          <w:lang w:val="en-US" w:eastAsia="zh-CN"/>
        </w:rPr>
        <w:t>6</w:t>
      </w:r>
      <w:r>
        <w:rPr>
          <w:rFonts w:hint="eastAsia" w:asciiTheme="majorEastAsia" w:hAnsiTheme="majorEastAsia" w:eastAsiaTheme="majorEastAsia"/>
          <w:szCs w:val="21"/>
        </w:rPr>
        <w:t>）提供授权委托人和项目负责人相应社保机构出具的投标单位为其缴纳社会基本养老保险的缴纳凭证原件（加盖社保中心章或社保中心参保缴费证明电子专用章，非社保手册）,缴纳时间为</w:t>
      </w:r>
      <w:r>
        <w:rPr>
          <w:rFonts w:hint="eastAsia" w:asciiTheme="majorEastAsia" w:hAnsiTheme="majorEastAsia" w:eastAsiaTheme="majorEastAsia"/>
          <w:szCs w:val="21"/>
          <w:lang w:val="en-US" w:eastAsia="zh-CN"/>
        </w:rPr>
        <w:t>开标截止时间前</w:t>
      </w:r>
      <w:r>
        <w:rPr>
          <w:rFonts w:hint="eastAsia" w:asciiTheme="majorEastAsia" w:hAnsiTheme="majorEastAsia" w:eastAsiaTheme="majorEastAsia"/>
          <w:szCs w:val="21"/>
        </w:rPr>
        <w:t>连续三个月；</w:t>
      </w:r>
    </w:p>
    <w:p>
      <w:pPr>
        <w:adjustRightInd/>
        <w:snapToGrid/>
        <w:spacing w:line="360" w:lineRule="auto"/>
        <w:contextualSpacing/>
        <w:rPr>
          <w:rFonts w:hint="eastAsia" w:asciiTheme="majorEastAsia" w:hAnsiTheme="majorEastAsia" w:eastAsiaTheme="majorEastAsia"/>
          <w:szCs w:val="21"/>
          <w:lang w:eastAsia="zh-CN"/>
        </w:rPr>
      </w:pPr>
      <w:r>
        <w:rPr>
          <w:rFonts w:hint="eastAsia" w:asciiTheme="majorEastAsia" w:hAnsiTheme="majorEastAsia" w:eastAsiaTheme="majorEastAsia"/>
          <w:szCs w:val="21"/>
          <w:lang w:eastAsia="zh-CN"/>
        </w:rPr>
        <w:t>（</w:t>
      </w:r>
      <w:r>
        <w:rPr>
          <w:rFonts w:hint="eastAsia" w:asciiTheme="majorEastAsia" w:hAnsiTheme="majorEastAsia" w:eastAsiaTheme="majorEastAsia"/>
          <w:szCs w:val="21"/>
          <w:lang w:val="en-US" w:eastAsia="zh-CN"/>
        </w:rPr>
        <w:t>7</w:t>
      </w:r>
      <w:r>
        <w:rPr>
          <w:rFonts w:hint="eastAsia" w:asciiTheme="majorEastAsia" w:hAnsiTheme="majorEastAsia" w:eastAsiaTheme="majorEastAsia"/>
          <w:szCs w:val="21"/>
          <w:lang w:eastAsia="zh-CN"/>
        </w:rPr>
        <w:t>）</w:t>
      </w:r>
      <w:r>
        <w:rPr>
          <w:rFonts w:hint="eastAsia" w:asciiTheme="majorEastAsia" w:hAnsiTheme="majorEastAsia" w:eastAsiaTheme="majorEastAsia"/>
          <w:szCs w:val="21"/>
          <w:lang w:val="en-US" w:eastAsia="zh-CN"/>
        </w:rPr>
        <w:t>与本工程资质一致的信用分页面截图并加盖公章。</w:t>
      </w:r>
    </w:p>
    <w:p>
      <w:pPr>
        <w:adjustRightInd/>
        <w:snapToGrid/>
        <w:spacing w:line="360" w:lineRule="auto"/>
        <w:contextualSpacing/>
        <w:rPr>
          <w:rFonts w:asciiTheme="majorEastAsia" w:hAnsiTheme="majorEastAsia" w:eastAsiaTheme="majorEastAsia"/>
          <w:szCs w:val="21"/>
        </w:rPr>
      </w:pPr>
      <w:r>
        <w:rPr>
          <w:rFonts w:hint="eastAsia" w:asciiTheme="majorEastAsia" w:hAnsiTheme="majorEastAsia" w:eastAsiaTheme="majorEastAsia"/>
          <w:szCs w:val="21"/>
        </w:rPr>
        <w:t>备注：</w:t>
      </w:r>
    </w:p>
    <w:p>
      <w:pPr>
        <w:pStyle w:val="42"/>
        <w:spacing w:line="360" w:lineRule="auto"/>
        <w:contextualSpacing/>
        <w:jc w:val="left"/>
        <w:rPr>
          <w:rFonts w:hint="default" w:asciiTheme="majorEastAsia" w:hAnsiTheme="majorEastAsia" w:eastAsiaTheme="majorEastAsia"/>
          <w:b/>
          <w:szCs w:val="21"/>
        </w:rPr>
      </w:pPr>
      <w:r>
        <w:rPr>
          <w:rFonts w:asciiTheme="majorEastAsia" w:hAnsiTheme="majorEastAsia" w:eastAsiaTheme="majorEastAsia"/>
          <w:b/>
          <w:szCs w:val="21"/>
        </w:rPr>
        <w:t>① 以上所有资料必须在有效期内，且资格审查时必须提供原件及有效复印件</w:t>
      </w:r>
      <w:r>
        <w:rPr>
          <w:rFonts w:hint="eastAsia" w:asciiTheme="majorEastAsia" w:hAnsiTheme="majorEastAsia" w:eastAsiaTheme="majorEastAsia"/>
          <w:b/>
          <w:szCs w:val="21"/>
          <w:lang w:val="en-US" w:eastAsia="zh-CN"/>
        </w:rPr>
        <w:t>三</w:t>
      </w:r>
      <w:r>
        <w:rPr>
          <w:rFonts w:asciiTheme="majorEastAsia" w:hAnsiTheme="majorEastAsia" w:eastAsiaTheme="majorEastAsia"/>
          <w:b/>
          <w:szCs w:val="21"/>
        </w:rPr>
        <w:t>份，复印件必须装订成册并加盖公章，如未提供或提供不全，作资格审查不通过处理，不接受补充资料。报名单位必须对其提供的资料的真实性负责。 </w:t>
      </w:r>
    </w:p>
    <w:p>
      <w:pPr>
        <w:tabs>
          <w:tab w:val="left" w:pos="8820"/>
        </w:tabs>
        <w:adjustRightInd/>
        <w:snapToGrid/>
        <w:spacing w:line="360" w:lineRule="auto"/>
        <w:ind w:right="-143"/>
        <w:contextualSpacing/>
        <w:rPr>
          <w:rFonts w:asciiTheme="majorEastAsia" w:hAnsiTheme="majorEastAsia" w:eastAsiaTheme="majorEastAsia"/>
          <w:b/>
          <w:szCs w:val="21"/>
        </w:rPr>
      </w:pPr>
      <w:r>
        <w:rPr>
          <w:rFonts w:asciiTheme="majorEastAsia" w:hAnsiTheme="majorEastAsia" w:eastAsiaTheme="majorEastAsia"/>
          <w:b/>
          <w:szCs w:val="21"/>
        </w:rPr>
        <w:t>②除身份证、企业法定代表人身份证明文件原件、企业法定代表人授权委托书原件不用装袋、密封，其他资格后审资料必须一起装袋、密封（注：密封袋骑缝处须加盖报名企业公章) 、标志（注：密封袋上注明工程名称、报名企业全称并加盖报名企业公章和法定代表人印章）后在投标截止时间前一次性递交，投标截止时间后不再接受补充资料 ；</w:t>
      </w:r>
    </w:p>
    <w:p>
      <w:pPr>
        <w:tabs>
          <w:tab w:val="left" w:pos="8820"/>
        </w:tabs>
        <w:adjustRightInd/>
        <w:snapToGrid/>
        <w:spacing w:line="360" w:lineRule="auto"/>
        <w:ind w:right="-143"/>
        <w:contextualSpacing/>
        <w:rPr>
          <w:rFonts w:asciiTheme="majorEastAsia" w:hAnsiTheme="majorEastAsia" w:eastAsiaTheme="majorEastAsia"/>
          <w:b/>
          <w:szCs w:val="21"/>
        </w:rPr>
      </w:pPr>
      <w:r>
        <w:rPr>
          <w:rFonts w:asciiTheme="majorEastAsia" w:hAnsiTheme="majorEastAsia" w:eastAsiaTheme="majorEastAsia"/>
          <w:b/>
          <w:szCs w:val="21"/>
        </w:rPr>
        <w:t>③企业法定代表人办理招投标事宜可不提供授权委托书 ；</w:t>
      </w:r>
    </w:p>
    <w:p>
      <w:pPr>
        <w:tabs>
          <w:tab w:val="left" w:pos="8820"/>
        </w:tabs>
        <w:adjustRightInd/>
        <w:snapToGrid/>
        <w:spacing w:line="360" w:lineRule="auto"/>
        <w:ind w:right="-143"/>
        <w:contextualSpacing/>
        <w:rPr>
          <w:rFonts w:asciiTheme="majorEastAsia" w:hAnsiTheme="majorEastAsia" w:eastAsiaTheme="majorEastAsia"/>
          <w:b/>
          <w:szCs w:val="21"/>
        </w:rPr>
      </w:pPr>
      <w:r>
        <w:rPr>
          <w:rFonts w:asciiTheme="majorEastAsia" w:hAnsiTheme="majorEastAsia" w:eastAsiaTheme="majorEastAsia"/>
          <w:b/>
          <w:szCs w:val="21"/>
        </w:rPr>
        <w:t>④在规定时间内资格后审所需各项资料如未提供或提供不全，作资格审查不合格处理，所带原件必须能完整证明公告要求事项 。</w:t>
      </w:r>
    </w:p>
    <w:p>
      <w:pPr>
        <w:adjustRightInd/>
        <w:snapToGrid/>
        <w:spacing w:line="360" w:lineRule="auto"/>
        <w:contextualSpacing/>
        <w:rPr>
          <w:rFonts w:asciiTheme="majorEastAsia" w:hAnsiTheme="majorEastAsia" w:eastAsiaTheme="majorEastAsia"/>
          <w:szCs w:val="21"/>
        </w:rPr>
      </w:pPr>
      <w:r>
        <w:rPr>
          <w:rFonts w:asciiTheme="majorEastAsia" w:hAnsiTheme="majorEastAsia" w:eastAsiaTheme="majorEastAsia"/>
          <w:szCs w:val="21"/>
        </w:rPr>
        <w:t>7</w:t>
      </w:r>
      <w:r>
        <w:rPr>
          <w:rFonts w:hint="eastAsia" w:asciiTheme="majorEastAsia" w:hAnsiTheme="majorEastAsia" w:eastAsiaTheme="majorEastAsia"/>
          <w:szCs w:val="21"/>
        </w:rPr>
        <w:t>、报名、资审时间地点：</w:t>
      </w:r>
    </w:p>
    <w:p>
      <w:pPr>
        <w:tabs>
          <w:tab w:val="left" w:pos="540"/>
          <w:tab w:val="left" w:pos="720"/>
          <w:tab w:val="left" w:pos="900"/>
          <w:tab w:val="left" w:pos="1080"/>
        </w:tabs>
        <w:adjustRightInd/>
        <w:snapToGrid/>
        <w:spacing w:line="360" w:lineRule="auto"/>
        <w:ind w:right="21" w:firstLine="420" w:firstLineChars="200"/>
        <w:contextualSpacing/>
        <w:rPr>
          <w:rFonts w:asciiTheme="majorEastAsia" w:hAnsiTheme="majorEastAsia" w:eastAsiaTheme="majorEastAsia"/>
          <w:szCs w:val="21"/>
        </w:rPr>
      </w:pPr>
      <w:r>
        <w:rPr>
          <w:rFonts w:hint="eastAsia" w:asciiTheme="majorEastAsia" w:hAnsiTheme="majorEastAsia" w:eastAsiaTheme="majorEastAsia"/>
          <w:szCs w:val="21"/>
        </w:rPr>
        <w:t>（1）报名时间：</w:t>
      </w:r>
      <w:r>
        <w:rPr>
          <w:rFonts w:hint="eastAsia" w:asciiTheme="majorEastAsia" w:hAnsiTheme="majorEastAsia" w:eastAsiaTheme="majorEastAsia"/>
          <w:color w:val="FF0000"/>
          <w:szCs w:val="21"/>
          <w:u w:val="single"/>
        </w:rPr>
        <w:t>2021年</w:t>
      </w:r>
      <w:r>
        <w:rPr>
          <w:rFonts w:hint="eastAsia" w:asciiTheme="majorEastAsia" w:hAnsiTheme="majorEastAsia" w:eastAsiaTheme="majorEastAsia"/>
          <w:color w:val="FF0000"/>
          <w:szCs w:val="21"/>
          <w:u w:val="single"/>
          <w:lang w:val="en-US" w:eastAsia="zh-CN"/>
        </w:rPr>
        <w:t>6</w:t>
      </w:r>
      <w:r>
        <w:rPr>
          <w:rFonts w:hint="eastAsia" w:asciiTheme="majorEastAsia" w:hAnsiTheme="majorEastAsia" w:eastAsiaTheme="majorEastAsia"/>
          <w:color w:val="FF0000"/>
          <w:szCs w:val="21"/>
          <w:u w:val="single"/>
        </w:rPr>
        <w:t>月</w:t>
      </w:r>
      <w:r>
        <w:rPr>
          <w:rFonts w:hint="eastAsia" w:asciiTheme="majorEastAsia" w:hAnsiTheme="majorEastAsia" w:eastAsiaTheme="majorEastAsia"/>
          <w:color w:val="FF0000"/>
          <w:szCs w:val="21"/>
          <w:u w:val="single"/>
          <w:lang w:val="en-US" w:eastAsia="zh-CN"/>
        </w:rPr>
        <w:t>2</w:t>
      </w:r>
      <w:r>
        <w:rPr>
          <w:rFonts w:hint="eastAsia" w:asciiTheme="majorEastAsia" w:hAnsiTheme="majorEastAsia" w:eastAsiaTheme="majorEastAsia"/>
          <w:color w:val="FF0000"/>
          <w:szCs w:val="21"/>
          <w:u w:val="single"/>
        </w:rPr>
        <w:t>日至2021年</w:t>
      </w:r>
      <w:r>
        <w:rPr>
          <w:rFonts w:hint="eastAsia" w:asciiTheme="majorEastAsia" w:hAnsiTheme="majorEastAsia" w:eastAsiaTheme="majorEastAsia"/>
          <w:color w:val="FF0000"/>
          <w:szCs w:val="21"/>
          <w:u w:val="single"/>
          <w:lang w:val="en-US" w:eastAsia="zh-CN"/>
        </w:rPr>
        <w:t>6</w:t>
      </w:r>
      <w:r>
        <w:rPr>
          <w:rFonts w:hint="eastAsia" w:asciiTheme="majorEastAsia" w:hAnsiTheme="majorEastAsia" w:eastAsiaTheme="majorEastAsia"/>
          <w:color w:val="FF0000"/>
          <w:szCs w:val="21"/>
          <w:u w:val="single"/>
        </w:rPr>
        <w:t>月</w:t>
      </w:r>
      <w:r>
        <w:rPr>
          <w:rFonts w:hint="eastAsia" w:asciiTheme="majorEastAsia" w:hAnsiTheme="majorEastAsia" w:eastAsiaTheme="majorEastAsia"/>
          <w:color w:val="FF0000"/>
          <w:szCs w:val="21"/>
          <w:u w:val="single"/>
          <w:lang w:val="en-US" w:eastAsia="zh-CN"/>
        </w:rPr>
        <w:t>4</w:t>
      </w:r>
      <w:r>
        <w:rPr>
          <w:rFonts w:hint="eastAsia" w:asciiTheme="majorEastAsia" w:hAnsiTheme="majorEastAsia" w:eastAsiaTheme="majorEastAsia"/>
          <w:color w:val="FF0000"/>
          <w:szCs w:val="21"/>
          <w:u w:val="single"/>
        </w:rPr>
        <w:t>日</w:t>
      </w:r>
      <w:r>
        <w:rPr>
          <w:rFonts w:hint="eastAsia" w:asciiTheme="majorEastAsia" w:hAnsiTheme="majorEastAsia" w:eastAsiaTheme="majorEastAsia"/>
          <w:color w:val="FF0000"/>
          <w:szCs w:val="21"/>
          <w:u w:val="single"/>
          <w:lang w:val="en-US" w:eastAsia="zh-CN"/>
        </w:rPr>
        <w:t>17:00分止</w:t>
      </w:r>
      <w:r>
        <w:rPr>
          <w:rFonts w:hint="eastAsia" w:asciiTheme="majorEastAsia" w:hAnsiTheme="majorEastAsia" w:eastAsiaTheme="majorEastAsia"/>
          <w:szCs w:val="21"/>
        </w:rPr>
        <w:t>。</w:t>
      </w:r>
    </w:p>
    <w:p>
      <w:pPr>
        <w:tabs>
          <w:tab w:val="left" w:pos="540"/>
          <w:tab w:val="left" w:pos="720"/>
          <w:tab w:val="left" w:pos="900"/>
          <w:tab w:val="left" w:pos="1080"/>
        </w:tabs>
        <w:adjustRightInd/>
        <w:snapToGrid/>
        <w:spacing w:line="360" w:lineRule="auto"/>
        <w:ind w:right="21" w:firstLine="420" w:firstLineChars="200"/>
        <w:contextualSpacing/>
        <w:rPr>
          <w:rFonts w:asciiTheme="majorEastAsia" w:hAnsiTheme="majorEastAsia" w:eastAsiaTheme="majorEastAsia"/>
          <w:szCs w:val="21"/>
          <w:u w:val="single"/>
        </w:rPr>
      </w:pPr>
      <w:r>
        <w:rPr>
          <w:rFonts w:hint="eastAsia" w:asciiTheme="majorEastAsia" w:hAnsiTheme="majorEastAsia" w:eastAsiaTheme="majorEastAsia"/>
          <w:szCs w:val="21"/>
        </w:rPr>
        <w:t>报名地点：</w:t>
      </w:r>
      <w:r>
        <w:rPr>
          <w:rFonts w:hint="eastAsia" w:asciiTheme="majorEastAsia" w:hAnsiTheme="majorEastAsia" w:eastAsiaTheme="majorEastAsia"/>
          <w:szCs w:val="21"/>
          <w:u w:val="single"/>
        </w:rPr>
        <w:t xml:space="preserve"> 网上报名 。</w:t>
      </w:r>
    </w:p>
    <w:p>
      <w:pPr>
        <w:tabs>
          <w:tab w:val="left" w:pos="540"/>
          <w:tab w:val="left" w:pos="720"/>
          <w:tab w:val="left" w:pos="900"/>
          <w:tab w:val="left" w:pos="1080"/>
        </w:tabs>
        <w:adjustRightInd/>
        <w:snapToGrid/>
        <w:spacing w:line="360" w:lineRule="auto"/>
        <w:ind w:right="21" w:firstLine="420" w:firstLineChars="200"/>
        <w:contextualSpacing/>
        <w:rPr>
          <w:rFonts w:asciiTheme="majorEastAsia" w:hAnsiTheme="majorEastAsia" w:eastAsiaTheme="majorEastAsia"/>
          <w:szCs w:val="21"/>
        </w:rPr>
      </w:pPr>
      <w:r>
        <w:rPr>
          <w:rFonts w:hint="eastAsia" w:asciiTheme="majorEastAsia" w:hAnsiTheme="majorEastAsia" w:eastAsiaTheme="majorEastAsia"/>
          <w:szCs w:val="21"/>
        </w:rPr>
        <w:t>（2）资审时间：</w:t>
      </w:r>
      <w:r>
        <w:rPr>
          <w:rFonts w:hint="eastAsia" w:asciiTheme="majorEastAsia" w:hAnsiTheme="majorEastAsia" w:eastAsiaTheme="majorEastAsia"/>
          <w:szCs w:val="21"/>
          <w:lang w:val="en-US" w:eastAsia="zh-CN"/>
        </w:rPr>
        <w:t>同开标时间</w:t>
      </w:r>
      <w:r>
        <w:rPr>
          <w:rFonts w:hint="eastAsia" w:asciiTheme="majorEastAsia" w:hAnsiTheme="majorEastAsia" w:eastAsiaTheme="majorEastAsia"/>
          <w:szCs w:val="21"/>
        </w:rPr>
        <w:t>（资格审查时一次性递交本公告第6条要求的资料，不接受补充资料）；</w:t>
      </w:r>
    </w:p>
    <w:p>
      <w:pPr>
        <w:adjustRightInd/>
        <w:snapToGrid/>
        <w:spacing w:line="360" w:lineRule="auto"/>
        <w:ind w:firstLine="945" w:firstLineChars="450"/>
        <w:contextualSpacing/>
        <w:rPr>
          <w:rFonts w:hint="default" w:asciiTheme="majorEastAsia" w:hAnsiTheme="majorEastAsia" w:eastAsiaTheme="majorEastAsia"/>
          <w:szCs w:val="21"/>
          <w:lang w:val="en-US"/>
        </w:rPr>
      </w:pPr>
      <w:r>
        <w:rPr>
          <w:rFonts w:hint="eastAsia" w:asciiTheme="majorEastAsia" w:hAnsiTheme="majorEastAsia" w:eastAsiaTheme="majorEastAsia"/>
          <w:szCs w:val="21"/>
        </w:rPr>
        <w:t>资审地点：</w:t>
      </w:r>
      <w:r>
        <w:rPr>
          <w:rFonts w:hint="eastAsia" w:ascii="宋体" w:hAnsi="宋体" w:cs="宋体" w:eastAsiaTheme="majorEastAsia"/>
          <w:spacing w:val="2"/>
          <w:sz w:val="24"/>
          <w:highlight w:val="none"/>
          <w:lang w:val="en-US" w:eastAsia="zh-CN"/>
        </w:rPr>
        <w:t>同开标地点</w:t>
      </w:r>
    </w:p>
    <w:p>
      <w:pPr>
        <w:tabs>
          <w:tab w:val="left" w:pos="540"/>
          <w:tab w:val="left" w:pos="720"/>
          <w:tab w:val="left" w:pos="900"/>
          <w:tab w:val="left" w:pos="1080"/>
        </w:tabs>
        <w:adjustRightInd/>
        <w:snapToGrid/>
        <w:spacing w:line="360" w:lineRule="auto"/>
        <w:ind w:right="21" w:firstLine="420" w:firstLineChars="200"/>
        <w:contextualSpacing/>
        <w:rPr>
          <w:rFonts w:hint="default" w:cs="Times New Roman" w:asciiTheme="majorEastAsia" w:hAnsiTheme="majorEastAsia" w:eastAsiaTheme="majorEastAsia"/>
          <w:szCs w:val="21"/>
          <w:lang w:val="en-US" w:eastAsia="zh-CN"/>
        </w:rPr>
      </w:pPr>
      <w:r>
        <w:rPr>
          <w:rFonts w:hint="eastAsia" w:cs="Times New Roman" w:asciiTheme="majorEastAsia" w:hAnsiTheme="majorEastAsia" w:eastAsiaTheme="majorEastAsia"/>
          <w:szCs w:val="21"/>
          <w:lang w:eastAsia="zh-CN"/>
        </w:rPr>
        <w:t>（</w:t>
      </w:r>
      <w:r>
        <w:rPr>
          <w:rFonts w:hint="eastAsia" w:cs="Times New Roman" w:asciiTheme="majorEastAsia" w:hAnsiTheme="majorEastAsia" w:eastAsiaTheme="majorEastAsia"/>
          <w:szCs w:val="21"/>
          <w:lang w:val="en-US" w:eastAsia="zh-CN"/>
        </w:rPr>
        <w:t>3</w:t>
      </w:r>
      <w:r>
        <w:rPr>
          <w:rFonts w:hint="eastAsia" w:cs="Times New Roman" w:asciiTheme="majorEastAsia" w:hAnsiTheme="majorEastAsia" w:eastAsiaTheme="majorEastAsia"/>
          <w:szCs w:val="21"/>
          <w:lang w:eastAsia="zh-CN"/>
        </w:rPr>
        <w:t>）</w:t>
      </w:r>
      <w:r>
        <w:rPr>
          <w:rFonts w:hint="eastAsia" w:cs="Times New Roman" w:asciiTheme="majorEastAsia" w:hAnsiTheme="majorEastAsia" w:eastAsiaTheme="majorEastAsia"/>
          <w:szCs w:val="21"/>
          <w:lang w:val="en-US" w:eastAsia="zh-CN"/>
        </w:rPr>
        <w:t>开标截止时间：</w:t>
      </w:r>
      <w:r>
        <w:rPr>
          <w:rFonts w:hint="eastAsia" w:asciiTheme="majorEastAsia" w:hAnsiTheme="majorEastAsia" w:eastAsiaTheme="majorEastAsia"/>
          <w:color w:val="FF0000"/>
          <w:szCs w:val="21"/>
          <w:u w:val="single"/>
        </w:rPr>
        <w:t>2021年</w:t>
      </w:r>
      <w:r>
        <w:rPr>
          <w:rFonts w:hint="eastAsia" w:asciiTheme="majorEastAsia" w:hAnsiTheme="majorEastAsia" w:eastAsiaTheme="majorEastAsia"/>
          <w:color w:val="FF0000"/>
          <w:szCs w:val="21"/>
          <w:u w:val="single"/>
          <w:lang w:val="en-US" w:eastAsia="zh-CN"/>
        </w:rPr>
        <w:t>6</w:t>
      </w:r>
      <w:r>
        <w:rPr>
          <w:rFonts w:hint="eastAsia" w:asciiTheme="majorEastAsia" w:hAnsiTheme="majorEastAsia" w:eastAsiaTheme="majorEastAsia"/>
          <w:color w:val="FF0000"/>
          <w:szCs w:val="21"/>
          <w:u w:val="single"/>
        </w:rPr>
        <w:t>月</w:t>
      </w:r>
      <w:r>
        <w:rPr>
          <w:rFonts w:hint="eastAsia" w:asciiTheme="majorEastAsia" w:hAnsiTheme="majorEastAsia" w:eastAsiaTheme="majorEastAsia"/>
          <w:color w:val="FF0000"/>
          <w:szCs w:val="21"/>
          <w:u w:val="single"/>
          <w:lang w:val="en-US" w:eastAsia="zh-CN"/>
        </w:rPr>
        <w:t>10</w:t>
      </w:r>
      <w:bookmarkStart w:id="9" w:name="_GoBack"/>
      <w:bookmarkEnd w:id="9"/>
      <w:r>
        <w:rPr>
          <w:rFonts w:hint="eastAsia" w:asciiTheme="majorEastAsia" w:hAnsiTheme="majorEastAsia" w:eastAsiaTheme="majorEastAsia"/>
          <w:color w:val="FF0000"/>
          <w:szCs w:val="21"/>
          <w:u w:val="single"/>
        </w:rPr>
        <w:t>日</w:t>
      </w:r>
      <w:r>
        <w:rPr>
          <w:rFonts w:hint="eastAsia" w:asciiTheme="majorEastAsia" w:hAnsiTheme="majorEastAsia" w:eastAsiaTheme="majorEastAsia"/>
          <w:color w:val="FF0000"/>
          <w:szCs w:val="21"/>
          <w:u w:val="single"/>
          <w:lang w:val="en-US" w:eastAsia="zh-CN"/>
        </w:rPr>
        <w:t>上午9：30</w:t>
      </w:r>
    </w:p>
    <w:p>
      <w:pPr>
        <w:adjustRightInd/>
        <w:snapToGrid/>
        <w:spacing w:line="360" w:lineRule="auto"/>
        <w:contextualSpacing/>
        <w:rPr>
          <w:rFonts w:asciiTheme="majorEastAsia" w:hAnsiTheme="majorEastAsia" w:eastAsiaTheme="majorEastAsia"/>
          <w:szCs w:val="21"/>
        </w:rPr>
      </w:pPr>
      <w:r>
        <w:rPr>
          <w:rFonts w:hint="eastAsia" w:asciiTheme="majorEastAsia" w:hAnsiTheme="majorEastAsia" w:eastAsiaTheme="majorEastAsia"/>
          <w:szCs w:val="21"/>
          <w:lang w:val="en-US" w:eastAsia="zh-CN"/>
        </w:rPr>
        <w:t>8</w:t>
      </w:r>
      <w:r>
        <w:rPr>
          <w:rFonts w:hint="eastAsia" w:asciiTheme="majorEastAsia" w:hAnsiTheme="majorEastAsia" w:eastAsiaTheme="majorEastAsia"/>
          <w:szCs w:val="21"/>
        </w:rPr>
        <w:t>、出席开标（资格后审）会议：</w:t>
      </w:r>
    </w:p>
    <w:p>
      <w:pPr>
        <w:adjustRightInd/>
        <w:snapToGrid/>
        <w:spacing w:line="360" w:lineRule="auto"/>
        <w:ind w:firstLine="420" w:firstLineChars="200"/>
        <w:contextualSpacing/>
        <w:rPr>
          <w:rFonts w:asciiTheme="majorEastAsia" w:hAnsiTheme="majorEastAsia" w:eastAsiaTheme="majorEastAsia"/>
          <w:szCs w:val="21"/>
        </w:rPr>
      </w:pPr>
      <w:r>
        <w:rPr>
          <w:rFonts w:hint="eastAsia" w:asciiTheme="majorEastAsia" w:hAnsiTheme="majorEastAsia" w:eastAsiaTheme="majorEastAsia"/>
          <w:szCs w:val="21"/>
        </w:rPr>
        <w:t>投标人的委托代理人须携带第二代身份证于投标截止时间前到达开标现场并签到，</w:t>
      </w:r>
      <w:r>
        <w:rPr>
          <w:rFonts w:hint="eastAsia" w:asciiTheme="majorEastAsia" w:hAnsiTheme="majorEastAsia" w:eastAsiaTheme="majorEastAsia"/>
          <w:szCs w:val="21"/>
          <w:lang w:val="en-US" w:eastAsia="zh-CN"/>
        </w:rPr>
        <w:t>过时未签到不接受其投标文件</w:t>
      </w:r>
      <w:r>
        <w:rPr>
          <w:rFonts w:hint="eastAsia" w:asciiTheme="majorEastAsia" w:hAnsiTheme="majorEastAsia" w:eastAsiaTheme="majorEastAsia"/>
          <w:szCs w:val="21"/>
        </w:rPr>
        <w:t>。</w:t>
      </w:r>
    </w:p>
    <w:p>
      <w:pPr>
        <w:pStyle w:val="10"/>
        <w:rPr>
          <w:rFonts w:asciiTheme="majorEastAsia" w:hAnsiTheme="majorEastAsia" w:eastAsiaTheme="majorEastAsia"/>
          <w:szCs w:val="21"/>
        </w:rPr>
      </w:pPr>
    </w:p>
    <w:p>
      <w:pPr>
        <w:rPr>
          <w:rFonts w:asciiTheme="majorEastAsia" w:hAnsiTheme="majorEastAsia" w:eastAsiaTheme="majorEastAsia"/>
          <w:szCs w:val="21"/>
        </w:rPr>
      </w:pPr>
    </w:p>
    <w:p>
      <w:pPr>
        <w:pStyle w:val="10"/>
      </w:pPr>
    </w:p>
    <w:p>
      <w:pPr>
        <w:adjustRightInd/>
        <w:snapToGrid/>
        <w:spacing w:line="360" w:lineRule="auto"/>
        <w:contextualSpacing/>
        <w:rPr>
          <w:rFonts w:hint="eastAsia" w:asciiTheme="majorEastAsia" w:hAnsiTheme="majorEastAsia" w:eastAsiaTheme="majorEastAsia"/>
          <w:b w:val="0"/>
          <w:bCs w:val="0"/>
          <w:sz w:val="24"/>
          <w:szCs w:val="24"/>
          <w:lang w:eastAsia="zh-CN"/>
        </w:rPr>
      </w:pPr>
    </w:p>
    <w:p>
      <w:pPr>
        <w:pStyle w:val="6"/>
        <w:rPr>
          <w:rFonts w:hint="eastAsia" w:asciiTheme="majorEastAsia" w:hAnsiTheme="majorEastAsia" w:eastAsiaTheme="majorEastAsia"/>
          <w:b w:val="0"/>
          <w:bCs w:val="0"/>
          <w:sz w:val="24"/>
          <w:szCs w:val="24"/>
          <w:lang w:eastAsia="zh-CN"/>
        </w:rPr>
      </w:pPr>
    </w:p>
    <w:p>
      <w:pPr>
        <w:rPr>
          <w:rFonts w:hint="eastAsia"/>
          <w:lang w:eastAsia="zh-CN"/>
        </w:rPr>
      </w:pPr>
    </w:p>
    <w:p>
      <w:pPr>
        <w:adjustRightInd/>
        <w:snapToGrid/>
        <w:spacing w:line="360" w:lineRule="auto"/>
        <w:contextualSpacing/>
        <w:rPr>
          <w:rFonts w:hint="default" w:asciiTheme="majorEastAsia" w:hAnsiTheme="majorEastAsia" w:eastAsiaTheme="majorEastAsia"/>
          <w:b w:val="0"/>
          <w:bCs w:val="0"/>
          <w:sz w:val="24"/>
          <w:szCs w:val="24"/>
          <w:lang w:val="en-US" w:eastAsia="zh-CN"/>
        </w:rPr>
      </w:pPr>
      <w:r>
        <w:rPr>
          <w:rFonts w:hint="eastAsia" w:asciiTheme="majorEastAsia" w:hAnsiTheme="majorEastAsia" w:eastAsiaTheme="majorEastAsia"/>
          <w:b w:val="0"/>
          <w:bCs w:val="0"/>
          <w:sz w:val="24"/>
          <w:szCs w:val="24"/>
          <w:lang w:val="en-US" w:eastAsia="zh-CN"/>
        </w:rPr>
        <w:t>联系信息</w:t>
      </w:r>
    </w:p>
    <w:p/>
    <w:p>
      <w:pPr>
        <w:pStyle w:val="10"/>
      </w:pPr>
    </w:p>
    <w:p/>
    <w:p>
      <w:pPr>
        <w:adjustRightInd/>
        <w:snapToGrid/>
        <w:spacing w:line="360" w:lineRule="auto"/>
        <w:contextualSpacing/>
        <w:rPr>
          <w:rFonts w:hint="eastAsia" w:asciiTheme="majorEastAsia" w:hAnsiTheme="majorEastAsia" w:eastAsiaTheme="majorEastAsia"/>
          <w:b w:val="0"/>
          <w:bCs w:val="0"/>
          <w:sz w:val="24"/>
          <w:szCs w:val="24"/>
          <w:lang w:eastAsia="zh-CN"/>
        </w:rPr>
      </w:pPr>
      <w:r>
        <w:rPr>
          <w:rFonts w:hint="eastAsia" w:asciiTheme="majorEastAsia" w:hAnsiTheme="majorEastAsia" w:eastAsiaTheme="majorEastAsia"/>
          <w:b w:val="0"/>
          <w:bCs w:val="0"/>
          <w:sz w:val="24"/>
          <w:szCs w:val="24"/>
        </w:rPr>
        <w:t>招标人：</w:t>
      </w:r>
      <w:r>
        <w:rPr>
          <w:rFonts w:hint="eastAsia" w:asciiTheme="majorEastAsia" w:hAnsiTheme="majorEastAsia" w:eastAsiaTheme="majorEastAsia"/>
          <w:b w:val="0"/>
          <w:bCs w:val="0"/>
          <w:sz w:val="24"/>
          <w:szCs w:val="24"/>
          <w:lang w:eastAsia="zh-CN"/>
        </w:rPr>
        <w:t>常州市新北区泰山实验学校</w:t>
      </w:r>
      <w:r>
        <w:rPr>
          <w:rFonts w:hint="eastAsia" w:asciiTheme="majorEastAsia" w:hAnsiTheme="majorEastAsia" w:eastAsiaTheme="majorEastAsia"/>
          <w:b w:val="0"/>
          <w:bCs w:val="0"/>
          <w:sz w:val="24"/>
          <w:szCs w:val="24"/>
        </w:rPr>
        <w:t xml:space="preserve">         代理单位：</w:t>
      </w:r>
      <w:r>
        <w:rPr>
          <w:rFonts w:hint="eastAsia" w:asciiTheme="majorEastAsia" w:hAnsiTheme="majorEastAsia" w:eastAsiaTheme="majorEastAsia"/>
          <w:b w:val="0"/>
          <w:bCs w:val="0"/>
          <w:sz w:val="24"/>
          <w:szCs w:val="24"/>
          <w:lang w:eastAsia="zh-CN"/>
        </w:rPr>
        <w:t>江苏春为全过程工程咨询有限公司</w:t>
      </w:r>
    </w:p>
    <w:p>
      <w:pPr>
        <w:adjustRightInd/>
        <w:snapToGrid/>
        <w:spacing w:line="360" w:lineRule="auto"/>
        <w:contextualSpacing/>
        <w:rPr>
          <w:rFonts w:hint="eastAsia" w:cs="Times New Roman" w:asciiTheme="majorEastAsia" w:hAnsiTheme="majorEastAsia" w:eastAsiaTheme="majorEastAsia"/>
          <w:b w:val="0"/>
          <w:bCs w:val="0"/>
          <w:sz w:val="24"/>
          <w:szCs w:val="24"/>
          <w:lang w:eastAsia="zh-CN"/>
        </w:rPr>
      </w:pPr>
      <w:r>
        <w:rPr>
          <w:rFonts w:hint="eastAsia" w:asciiTheme="majorEastAsia" w:hAnsiTheme="majorEastAsia" w:eastAsiaTheme="majorEastAsia"/>
          <w:b w:val="0"/>
          <w:bCs w:val="0"/>
          <w:sz w:val="24"/>
          <w:szCs w:val="24"/>
        </w:rPr>
        <w:t>联</w:t>
      </w:r>
      <w:r>
        <w:rPr>
          <w:rFonts w:hint="eastAsia" w:cs="Times New Roman" w:asciiTheme="majorEastAsia" w:hAnsiTheme="majorEastAsia" w:eastAsiaTheme="majorEastAsia"/>
          <w:b w:val="0"/>
          <w:bCs w:val="0"/>
          <w:sz w:val="24"/>
          <w:szCs w:val="24"/>
          <w:lang w:eastAsia="zh-CN"/>
        </w:rPr>
        <w:t>系人：</w:t>
      </w:r>
      <w:r>
        <w:rPr>
          <w:rFonts w:hint="eastAsia" w:cs="Times New Roman" w:asciiTheme="majorEastAsia" w:hAnsiTheme="majorEastAsia" w:eastAsiaTheme="majorEastAsia"/>
          <w:b w:val="0"/>
          <w:bCs w:val="0"/>
          <w:sz w:val="24"/>
          <w:szCs w:val="24"/>
          <w:lang w:val="zh-CN" w:eastAsia="zh-CN"/>
        </w:rPr>
        <w:t>潘工</w:t>
      </w:r>
      <w:r>
        <w:rPr>
          <w:rFonts w:hint="eastAsia" w:cs="Times New Roman" w:asciiTheme="majorEastAsia" w:hAnsiTheme="majorEastAsia" w:eastAsiaTheme="majorEastAsia"/>
          <w:b w:val="0"/>
          <w:bCs w:val="0"/>
          <w:sz w:val="24"/>
          <w:szCs w:val="24"/>
          <w:lang w:eastAsia="zh-CN"/>
        </w:rPr>
        <w:t xml:space="preserve">                            </w:t>
      </w:r>
      <w:r>
        <w:rPr>
          <w:rFonts w:hint="eastAsia" w:cs="Times New Roman" w:asciiTheme="majorEastAsia" w:hAnsiTheme="majorEastAsia" w:eastAsiaTheme="majorEastAsia"/>
          <w:b w:val="0"/>
          <w:bCs w:val="0"/>
          <w:sz w:val="24"/>
          <w:szCs w:val="24"/>
          <w:lang w:val="en-US" w:eastAsia="zh-CN"/>
        </w:rPr>
        <w:t xml:space="preserve"> </w:t>
      </w:r>
      <w:r>
        <w:rPr>
          <w:rFonts w:hint="eastAsia" w:cs="Times New Roman" w:asciiTheme="majorEastAsia" w:hAnsiTheme="majorEastAsia" w:eastAsiaTheme="majorEastAsia"/>
          <w:b w:val="0"/>
          <w:bCs w:val="0"/>
          <w:sz w:val="24"/>
          <w:szCs w:val="24"/>
          <w:lang w:eastAsia="zh-CN"/>
        </w:rPr>
        <w:t>联系人：</w:t>
      </w:r>
      <w:r>
        <w:rPr>
          <w:rFonts w:hint="eastAsia" w:cs="Times New Roman" w:asciiTheme="majorEastAsia" w:hAnsiTheme="majorEastAsia" w:eastAsiaTheme="majorEastAsia"/>
          <w:b w:val="0"/>
          <w:bCs w:val="0"/>
          <w:sz w:val="24"/>
          <w:szCs w:val="24"/>
          <w:lang w:val="en-US" w:eastAsia="zh-CN"/>
        </w:rPr>
        <w:t>盛工</w:t>
      </w:r>
    </w:p>
    <w:p>
      <w:pPr>
        <w:adjustRightInd/>
        <w:snapToGrid/>
        <w:spacing w:line="360" w:lineRule="auto"/>
        <w:contextualSpacing/>
        <w:rPr>
          <w:rFonts w:asciiTheme="majorEastAsia" w:hAnsiTheme="majorEastAsia" w:eastAsiaTheme="majorEastAsia"/>
          <w:b w:val="0"/>
          <w:bCs w:val="0"/>
          <w:szCs w:val="21"/>
        </w:rPr>
      </w:pPr>
      <w:r>
        <w:rPr>
          <w:rFonts w:hint="eastAsia" w:cs="Times New Roman" w:asciiTheme="majorEastAsia" w:hAnsiTheme="majorEastAsia" w:eastAsiaTheme="majorEastAsia"/>
          <w:b w:val="0"/>
          <w:bCs w:val="0"/>
          <w:sz w:val="24"/>
          <w:szCs w:val="24"/>
          <w:lang w:eastAsia="zh-CN"/>
        </w:rPr>
        <w:t>电话：0519-</w:t>
      </w:r>
      <w:r>
        <w:rPr>
          <w:rFonts w:hint="eastAsia" w:cs="Times New Roman" w:asciiTheme="majorEastAsia" w:hAnsiTheme="majorEastAsia" w:eastAsiaTheme="majorEastAsia"/>
          <w:b w:val="0"/>
          <w:bCs w:val="0"/>
          <w:sz w:val="24"/>
          <w:szCs w:val="24"/>
          <w:lang w:val="en-US" w:eastAsia="zh-CN"/>
        </w:rPr>
        <w:t>85605875</w:t>
      </w:r>
      <w:r>
        <w:rPr>
          <w:rFonts w:hint="eastAsia" w:cs="Times New Roman" w:asciiTheme="majorEastAsia" w:hAnsiTheme="majorEastAsia" w:eastAsiaTheme="majorEastAsia"/>
          <w:b w:val="0"/>
          <w:bCs w:val="0"/>
          <w:sz w:val="24"/>
          <w:szCs w:val="24"/>
          <w:lang w:eastAsia="zh-CN"/>
        </w:rPr>
        <w:t xml:space="preserve">  </w:t>
      </w:r>
      <w:r>
        <w:rPr>
          <w:rFonts w:hint="eastAsia" w:asciiTheme="majorEastAsia" w:hAnsiTheme="majorEastAsia" w:eastAsiaTheme="majorEastAsia"/>
          <w:b w:val="0"/>
          <w:bCs w:val="0"/>
          <w:sz w:val="24"/>
          <w:szCs w:val="24"/>
        </w:rPr>
        <w:t xml:space="preserve">                   </w:t>
      </w:r>
      <w:r>
        <w:rPr>
          <w:rFonts w:hint="eastAsia" w:asciiTheme="majorEastAsia" w:hAnsiTheme="majorEastAsia" w:eastAsiaTheme="majorEastAsia"/>
          <w:b w:val="0"/>
          <w:bCs w:val="0"/>
          <w:sz w:val="24"/>
          <w:szCs w:val="24"/>
          <w:lang w:val="en-US" w:eastAsia="zh-CN"/>
        </w:rPr>
        <w:t xml:space="preserve"> </w:t>
      </w:r>
      <w:r>
        <w:rPr>
          <w:rFonts w:hint="eastAsia" w:asciiTheme="majorEastAsia" w:hAnsiTheme="majorEastAsia" w:eastAsiaTheme="majorEastAsia"/>
          <w:b w:val="0"/>
          <w:bCs w:val="0"/>
          <w:sz w:val="24"/>
          <w:szCs w:val="24"/>
        </w:rPr>
        <w:t>电话：1</w:t>
      </w:r>
      <w:r>
        <w:rPr>
          <w:rFonts w:hint="eastAsia" w:asciiTheme="majorEastAsia" w:hAnsiTheme="majorEastAsia" w:eastAsiaTheme="majorEastAsia"/>
          <w:b w:val="0"/>
          <w:bCs w:val="0"/>
          <w:sz w:val="24"/>
          <w:szCs w:val="24"/>
          <w:lang w:val="en-US" w:eastAsia="zh-CN"/>
        </w:rPr>
        <w:t>3861012565</w:t>
      </w:r>
      <w:r>
        <w:rPr>
          <w:rFonts w:hint="eastAsia" w:asciiTheme="majorEastAsia" w:hAnsiTheme="majorEastAsia" w:eastAsiaTheme="majorEastAsia"/>
          <w:b w:val="0"/>
          <w:bCs w:val="0"/>
          <w:sz w:val="24"/>
          <w:szCs w:val="24"/>
        </w:rPr>
        <w:t xml:space="preserve"> </w:t>
      </w:r>
      <w:r>
        <w:rPr>
          <w:rFonts w:hint="eastAsia" w:asciiTheme="majorEastAsia" w:hAnsiTheme="majorEastAsia" w:eastAsiaTheme="majorEastAsia"/>
          <w:b w:val="0"/>
          <w:bCs w:val="0"/>
          <w:szCs w:val="21"/>
        </w:rPr>
        <w:t xml:space="preserve">                                      　              　    </w:t>
      </w:r>
    </w:p>
    <w:p>
      <w:pPr>
        <w:rPr>
          <w:b w:val="0"/>
          <w:bCs w:val="0"/>
        </w:rPr>
      </w:pPr>
      <w:r>
        <w:rPr>
          <w:b w:val="0"/>
          <w:bCs w:val="0"/>
        </w:rPr>
        <w:br w:type="page"/>
      </w:r>
    </w:p>
    <w:p>
      <w:pPr>
        <w:spacing w:line="480" w:lineRule="auto"/>
        <w:jc w:val="left"/>
        <w:rPr>
          <w:rFonts w:ascii="宋体" w:hAnsi="宋体" w:cs="宋体"/>
          <w:b/>
          <w:bCs/>
          <w:kern w:val="0"/>
          <w:sz w:val="44"/>
        </w:rPr>
      </w:pPr>
      <w:r>
        <w:rPr>
          <w:rFonts w:hint="eastAsia" w:ascii="宋体" w:hAnsi="宋体" w:cs="宋体"/>
          <w:kern w:val="0"/>
          <w:sz w:val="28"/>
        </w:rPr>
        <w:t>附件1：</w:t>
      </w:r>
    </w:p>
    <w:tbl>
      <w:tblPr>
        <w:tblStyle w:val="13"/>
        <w:tblW w:w="0" w:type="auto"/>
        <w:jc w:val="center"/>
        <w:tblLayout w:type="fixed"/>
        <w:tblCellMar>
          <w:top w:w="0" w:type="dxa"/>
          <w:left w:w="108" w:type="dxa"/>
          <w:bottom w:w="0" w:type="dxa"/>
          <w:right w:w="108" w:type="dxa"/>
        </w:tblCellMar>
      </w:tblPr>
      <w:tblGrid>
        <w:gridCol w:w="2780"/>
        <w:gridCol w:w="6735"/>
      </w:tblGrid>
      <w:tr>
        <w:tblPrEx>
          <w:tblCellMar>
            <w:top w:w="0" w:type="dxa"/>
            <w:left w:w="108" w:type="dxa"/>
            <w:bottom w:w="0" w:type="dxa"/>
            <w:right w:w="108" w:type="dxa"/>
          </w:tblCellMar>
        </w:tblPrEx>
        <w:trPr>
          <w:trHeight w:val="540" w:hRule="atLeast"/>
          <w:jc w:val="center"/>
        </w:trPr>
        <w:tc>
          <w:tcPr>
            <w:tcW w:w="9515" w:type="dxa"/>
            <w:gridSpan w:val="2"/>
            <w:tcBorders>
              <w:top w:val="nil"/>
              <w:left w:val="nil"/>
              <w:bottom w:val="single" w:color="auto" w:sz="4" w:space="0"/>
              <w:right w:val="nil"/>
            </w:tcBorders>
            <w:vAlign w:val="center"/>
          </w:tcPr>
          <w:p>
            <w:pPr>
              <w:jc w:val="center"/>
              <w:rPr>
                <w:rFonts w:ascii="宋体" w:hAnsi="宋体" w:cs="宋体"/>
                <w:b/>
                <w:sz w:val="32"/>
                <w:szCs w:val="32"/>
              </w:rPr>
            </w:pPr>
            <w:r>
              <w:rPr>
                <w:rFonts w:hint="eastAsia" w:ascii="宋体" w:hAnsi="宋体" w:cs="宋体"/>
                <w:b/>
                <w:bCs/>
                <w:sz w:val="28"/>
                <w:szCs w:val="22"/>
              </w:rPr>
              <w:t>零星工程投标报名表</w:t>
            </w:r>
          </w:p>
        </w:tc>
      </w:tr>
      <w:tr>
        <w:tblPrEx>
          <w:tblCellMar>
            <w:top w:w="0" w:type="dxa"/>
            <w:left w:w="108" w:type="dxa"/>
            <w:bottom w:w="0" w:type="dxa"/>
            <w:right w:w="108" w:type="dxa"/>
          </w:tblCellMar>
        </w:tblPrEx>
        <w:trPr>
          <w:trHeight w:val="1020" w:hRule="atLeast"/>
          <w:jc w:val="center"/>
        </w:trPr>
        <w:tc>
          <w:tcPr>
            <w:tcW w:w="2780" w:type="dxa"/>
            <w:tcBorders>
              <w:top w:val="nil"/>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招标单位</w:t>
            </w:r>
          </w:p>
        </w:tc>
        <w:tc>
          <w:tcPr>
            <w:tcW w:w="6735" w:type="dxa"/>
            <w:tcBorders>
              <w:top w:val="nil"/>
              <w:left w:val="nil"/>
              <w:bottom w:val="single" w:color="auto" w:sz="4" w:space="0"/>
              <w:right w:val="single" w:color="auto" w:sz="4" w:space="0"/>
            </w:tcBorders>
            <w:vAlign w:val="center"/>
          </w:tcPr>
          <w:p>
            <w:pPr>
              <w:jc w:val="center"/>
              <w:rPr>
                <w:rFonts w:ascii="宋体" w:hAnsi="宋体" w:cs="宋体"/>
                <w:sz w:val="24"/>
                <w:szCs w:val="24"/>
              </w:rPr>
            </w:pPr>
          </w:p>
        </w:tc>
      </w:tr>
      <w:tr>
        <w:tblPrEx>
          <w:tblCellMar>
            <w:top w:w="0" w:type="dxa"/>
            <w:left w:w="108" w:type="dxa"/>
            <w:bottom w:w="0" w:type="dxa"/>
            <w:right w:w="108" w:type="dxa"/>
          </w:tblCellMar>
        </w:tblPrEx>
        <w:trPr>
          <w:trHeight w:val="641" w:hRule="atLeast"/>
          <w:jc w:val="center"/>
        </w:trPr>
        <w:tc>
          <w:tcPr>
            <w:tcW w:w="2780" w:type="dxa"/>
            <w:tcBorders>
              <w:top w:val="nil"/>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项目名称</w:t>
            </w:r>
          </w:p>
        </w:tc>
        <w:tc>
          <w:tcPr>
            <w:tcW w:w="6735" w:type="dxa"/>
            <w:tcBorders>
              <w:top w:val="nil"/>
              <w:left w:val="nil"/>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　</w:t>
            </w:r>
          </w:p>
        </w:tc>
      </w:tr>
      <w:tr>
        <w:tblPrEx>
          <w:tblCellMar>
            <w:top w:w="0" w:type="dxa"/>
            <w:left w:w="108" w:type="dxa"/>
            <w:bottom w:w="0" w:type="dxa"/>
            <w:right w:w="108" w:type="dxa"/>
          </w:tblCellMar>
        </w:tblPrEx>
        <w:trPr>
          <w:trHeight w:val="565" w:hRule="atLeast"/>
          <w:jc w:val="center"/>
        </w:trPr>
        <w:tc>
          <w:tcPr>
            <w:tcW w:w="2780" w:type="dxa"/>
            <w:tcBorders>
              <w:top w:val="nil"/>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项目地址</w:t>
            </w:r>
          </w:p>
        </w:tc>
        <w:tc>
          <w:tcPr>
            <w:tcW w:w="6735" w:type="dxa"/>
            <w:tcBorders>
              <w:top w:val="nil"/>
              <w:left w:val="nil"/>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　</w:t>
            </w:r>
          </w:p>
        </w:tc>
      </w:tr>
      <w:tr>
        <w:tblPrEx>
          <w:tblCellMar>
            <w:top w:w="0" w:type="dxa"/>
            <w:left w:w="108" w:type="dxa"/>
            <w:bottom w:w="0" w:type="dxa"/>
            <w:right w:w="108" w:type="dxa"/>
          </w:tblCellMar>
        </w:tblPrEx>
        <w:trPr>
          <w:trHeight w:val="1020" w:hRule="atLeast"/>
          <w:jc w:val="center"/>
        </w:trPr>
        <w:tc>
          <w:tcPr>
            <w:tcW w:w="9515" w:type="dxa"/>
            <w:gridSpan w:val="2"/>
            <w:tcBorders>
              <w:top w:val="single" w:color="auto" w:sz="4" w:space="0"/>
              <w:left w:val="single" w:color="auto" w:sz="4" w:space="0"/>
              <w:bottom w:val="single" w:color="auto" w:sz="4" w:space="0"/>
              <w:right w:val="single" w:color="000000" w:sz="4" w:space="0"/>
            </w:tcBorders>
            <w:vAlign w:val="center"/>
          </w:tcPr>
          <w:p>
            <w:pPr>
              <w:jc w:val="center"/>
              <w:rPr>
                <w:rFonts w:ascii="宋体" w:hAnsi="宋体" w:cs="宋体"/>
                <w:sz w:val="24"/>
                <w:szCs w:val="24"/>
              </w:rPr>
            </w:pPr>
            <w:r>
              <w:rPr>
                <w:rFonts w:hint="eastAsia" w:ascii="宋体" w:hAnsi="宋体" w:cs="宋体"/>
                <w:sz w:val="24"/>
                <w:szCs w:val="24"/>
              </w:rPr>
              <w:t xml:space="preserve">          投标单位报名情况</w:t>
            </w:r>
          </w:p>
        </w:tc>
      </w:tr>
      <w:tr>
        <w:tblPrEx>
          <w:tblCellMar>
            <w:top w:w="0" w:type="dxa"/>
            <w:left w:w="108" w:type="dxa"/>
            <w:bottom w:w="0" w:type="dxa"/>
            <w:right w:w="108" w:type="dxa"/>
          </w:tblCellMar>
        </w:tblPrEx>
        <w:trPr>
          <w:trHeight w:val="1020" w:hRule="atLeast"/>
          <w:jc w:val="center"/>
        </w:trPr>
        <w:tc>
          <w:tcPr>
            <w:tcW w:w="2780" w:type="dxa"/>
            <w:tcBorders>
              <w:top w:val="nil"/>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投标单位（盖章）</w:t>
            </w:r>
          </w:p>
        </w:tc>
        <w:tc>
          <w:tcPr>
            <w:tcW w:w="6735" w:type="dxa"/>
            <w:tcBorders>
              <w:top w:val="nil"/>
              <w:left w:val="nil"/>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　</w:t>
            </w:r>
          </w:p>
        </w:tc>
      </w:tr>
      <w:tr>
        <w:tblPrEx>
          <w:tblCellMar>
            <w:top w:w="0" w:type="dxa"/>
            <w:left w:w="108" w:type="dxa"/>
            <w:bottom w:w="0" w:type="dxa"/>
            <w:right w:w="108" w:type="dxa"/>
          </w:tblCellMar>
        </w:tblPrEx>
        <w:trPr>
          <w:trHeight w:val="773" w:hRule="atLeast"/>
          <w:jc w:val="center"/>
        </w:trPr>
        <w:tc>
          <w:tcPr>
            <w:tcW w:w="2780" w:type="dxa"/>
            <w:tcBorders>
              <w:top w:val="nil"/>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资质等级</w:t>
            </w:r>
          </w:p>
        </w:tc>
        <w:tc>
          <w:tcPr>
            <w:tcW w:w="6735" w:type="dxa"/>
            <w:tcBorders>
              <w:top w:val="nil"/>
              <w:left w:val="nil"/>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　</w:t>
            </w:r>
          </w:p>
        </w:tc>
      </w:tr>
      <w:tr>
        <w:tblPrEx>
          <w:tblCellMar>
            <w:top w:w="0" w:type="dxa"/>
            <w:left w:w="108" w:type="dxa"/>
            <w:bottom w:w="0" w:type="dxa"/>
            <w:right w:w="108" w:type="dxa"/>
          </w:tblCellMar>
        </w:tblPrEx>
        <w:trPr>
          <w:trHeight w:val="713" w:hRule="atLeast"/>
          <w:jc w:val="center"/>
        </w:trPr>
        <w:tc>
          <w:tcPr>
            <w:tcW w:w="2780" w:type="dxa"/>
            <w:tcBorders>
              <w:top w:val="nil"/>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法定代表人</w:t>
            </w:r>
          </w:p>
        </w:tc>
        <w:tc>
          <w:tcPr>
            <w:tcW w:w="6735" w:type="dxa"/>
            <w:tcBorders>
              <w:top w:val="nil"/>
              <w:left w:val="nil"/>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　</w:t>
            </w:r>
          </w:p>
        </w:tc>
      </w:tr>
      <w:tr>
        <w:tblPrEx>
          <w:tblCellMar>
            <w:top w:w="0" w:type="dxa"/>
            <w:left w:w="108" w:type="dxa"/>
            <w:bottom w:w="0" w:type="dxa"/>
            <w:right w:w="108" w:type="dxa"/>
          </w:tblCellMar>
        </w:tblPrEx>
        <w:trPr>
          <w:trHeight w:val="695" w:hRule="atLeast"/>
          <w:jc w:val="center"/>
        </w:trPr>
        <w:tc>
          <w:tcPr>
            <w:tcW w:w="2780" w:type="dxa"/>
            <w:tcBorders>
              <w:top w:val="nil"/>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投标建造师</w:t>
            </w:r>
          </w:p>
        </w:tc>
        <w:tc>
          <w:tcPr>
            <w:tcW w:w="6735" w:type="dxa"/>
            <w:tcBorders>
              <w:top w:val="nil"/>
              <w:left w:val="nil"/>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　</w:t>
            </w:r>
          </w:p>
        </w:tc>
      </w:tr>
      <w:tr>
        <w:tblPrEx>
          <w:tblCellMar>
            <w:top w:w="0" w:type="dxa"/>
            <w:left w:w="108" w:type="dxa"/>
            <w:bottom w:w="0" w:type="dxa"/>
            <w:right w:w="108" w:type="dxa"/>
          </w:tblCellMar>
        </w:tblPrEx>
        <w:trPr>
          <w:trHeight w:val="705" w:hRule="atLeast"/>
          <w:jc w:val="center"/>
        </w:trPr>
        <w:tc>
          <w:tcPr>
            <w:tcW w:w="2780" w:type="dxa"/>
            <w:tcBorders>
              <w:top w:val="nil"/>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报名联系人及电话</w:t>
            </w:r>
          </w:p>
        </w:tc>
        <w:tc>
          <w:tcPr>
            <w:tcW w:w="6735" w:type="dxa"/>
            <w:tcBorders>
              <w:top w:val="nil"/>
              <w:left w:val="nil"/>
              <w:bottom w:val="single" w:color="auto" w:sz="4" w:space="0"/>
              <w:right w:val="single" w:color="auto" w:sz="4" w:space="0"/>
            </w:tcBorders>
            <w:vAlign w:val="center"/>
          </w:tcPr>
          <w:p>
            <w:pPr>
              <w:jc w:val="center"/>
              <w:rPr>
                <w:rFonts w:ascii="宋体" w:hAnsi="宋体" w:cs="宋体"/>
                <w:sz w:val="24"/>
                <w:szCs w:val="24"/>
              </w:rPr>
            </w:pPr>
          </w:p>
        </w:tc>
      </w:tr>
      <w:tr>
        <w:tblPrEx>
          <w:tblCellMar>
            <w:top w:w="0" w:type="dxa"/>
            <w:left w:w="108" w:type="dxa"/>
            <w:bottom w:w="0" w:type="dxa"/>
            <w:right w:w="108" w:type="dxa"/>
          </w:tblCellMar>
        </w:tblPrEx>
        <w:trPr>
          <w:trHeight w:val="687" w:hRule="atLeast"/>
          <w:jc w:val="center"/>
        </w:trPr>
        <w:tc>
          <w:tcPr>
            <w:tcW w:w="2780" w:type="dxa"/>
            <w:tcBorders>
              <w:top w:val="nil"/>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联系电话</w:t>
            </w:r>
          </w:p>
        </w:tc>
        <w:tc>
          <w:tcPr>
            <w:tcW w:w="6735" w:type="dxa"/>
            <w:tcBorders>
              <w:top w:val="nil"/>
              <w:left w:val="nil"/>
              <w:bottom w:val="single" w:color="auto" w:sz="4" w:space="0"/>
              <w:right w:val="single" w:color="auto" w:sz="4" w:space="0"/>
            </w:tcBorders>
            <w:vAlign w:val="center"/>
          </w:tcPr>
          <w:p>
            <w:pPr>
              <w:rPr>
                <w:rFonts w:ascii="宋体" w:hAnsi="宋体" w:cs="宋体"/>
                <w:sz w:val="24"/>
                <w:szCs w:val="24"/>
              </w:rPr>
            </w:pPr>
            <w:r>
              <w:rPr>
                <w:rFonts w:hint="eastAsia" w:ascii="宋体" w:hAnsi="宋体" w:cs="宋体"/>
                <w:sz w:val="24"/>
                <w:szCs w:val="24"/>
              </w:rPr>
              <w:t>　</w:t>
            </w:r>
          </w:p>
        </w:tc>
      </w:tr>
      <w:tr>
        <w:tblPrEx>
          <w:tblCellMar>
            <w:top w:w="0" w:type="dxa"/>
            <w:left w:w="108" w:type="dxa"/>
            <w:bottom w:w="0" w:type="dxa"/>
            <w:right w:w="108" w:type="dxa"/>
          </w:tblCellMar>
        </w:tblPrEx>
        <w:trPr>
          <w:trHeight w:val="711" w:hRule="atLeast"/>
          <w:jc w:val="center"/>
        </w:trPr>
        <w:tc>
          <w:tcPr>
            <w:tcW w:w="2780" w:type="dxa"/>
            <w:tcBorders>
              <w:top w:val="nil"/>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报名邮箱</w:t>
            </w:r>
          </w:p>
        </w:tc>
        <w:tc>
          <w:tcPr>
            <w:tcW w:w="6735" w:type="dxa"/>
            <w:tcBorders>
              <w:top w:val="nil"/>
              <w:left w:val="nil"/>
              <w:bottom w:val="single" w:color="auto" w:sz="4" w:space="0"/>
              <w:right w:val="single" w:color="auto" w:sz="4" w:space="0"/>
            </w:tcBorders>
            <w:vAlign w:val="center"/>
          </w:tcPr>
          <w:p>
            <w:pPr>
              <w:rPr>
                <w:rFonts w:ascii="宋体" w:hAnsi="宋体" w:cs="宋体"/>
                <w:sz w:val="24"/>
                <w:szCs w:val="24"/>
              </w:rPr>
            </w:pPr>
          </w:p>
        </w:tc>
      </w:tr>
      <w:tr>
        <w:tblPrEx>
          <w:tblCellMar>
            <w:top w:w="0" w:type="dxa"/>
            <w:left w:w="108" w:type="dxa"/>
            <w:bottom w:w="0" w:type="dxa"/>
            <w:right w:w="108" w:type="dxa"/>
          </w:tblCellMar>
        </w:tblPrEx>
        <w:trPr>
          <w:trHeight w:val="836" w:hRule="atLeast"/>
          <w:jc w:val="center"/>
        </w:trPr>
        <w:tc>
          <w:tcPr>
            <w:tcW w:w="2780" w:type="dxa"/>
            <w:tcBorders>
              <w:top w:val="nil"/>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投标报名时间</w:t>
            </w:r>
          </w:p>
        </w:tc>
        <w:tc>
          <w:tcPr>
            <w:tcW w:w="6735" w:type="dxa"/>
            <w:tcBorders>
              <w:top w:val="nil"/>
              <w:left w:val="nil"/>
              <w:bottom w:val="single" w:color="auto" w:sz="4" w:space="0"/>
              <w:right w:val="single" w:color="auto" w:sz="4" w:space="0"/>
            </w:tcBorders>
            <w:vAlign w:val="center"/>
          </w:tcPr>
          <w:p>
            <w:pPr>
              <w:rPr>
                <w:rFonts w:ascii="宋体" w:hAnsi="宋体" w:cs="宋体"/>
                <w:sz w:val="24"/>
                <w:szCs w:val="24"/>
              </w:rPr>
            </w:pPr>
            <w:r>
              <w:rPr>
                <w:rFonts w:hint="eastAsia" w:ascii="宋体" w:hAnsi="宋体" w:cs="宋体"/>
                <w:sz w:val="24"/>
                <w:szCs w:val="24"/>
              </w:rPr>
              <w:t>　</w:t>
            </w:r>
          </w:p>
        </w:tc>
      </w:tr>
      <w:tr>
        <w:tblPrEx>
          <w:tblCellMar>
            <w:top w:w="0" w:type="dxa"/>
            <w:left w:w="108" w:type="dxa"/>
            <w:bottom w:w="0" w:type="dxa"/>
            <w:right w:w="108" w:type="dxa"/>
          </w:tblCellMar>
        </w:tblPrEx>
        <w:trPr>
          <w:trHeight w:val="1020" w:hRule="atLeast"/>
          <w:jc w:val="center"/>
        </w:trPr>
        <w:tc>
          <w:tcPr>
            <w:tcW w:w="2780" w:type="dxa"/>
            <w:tcBorders>
              <w:top w:val="nil"/>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投标报名接受人审查</w:t>
            </w:r>
          </w:p>
          <w:p>
            <w:pPr>
              <w:jc w:val="center"/>
              <w:rPr>
                <w:rFonts w:ascii="宋体" w:hAnsi="宋体" w:cs="宋体"/>
                <w:sz w:val="24"/>
                <w:szCs w:val="24"/>
              </w:rPr>
            </w:pPr>
            <w:r>
              <w:rPr>
                <w:rFonts w:hint="eastAsia" w:ascii="宋体" w:hAnsi="宋体" w:cs="宋体"/>
                <w:sz w:val="24"/>
                <w:szCs w:val="24"/>
              </w:rPr>
              <w:t>意见</w:t>
            </w:r>
          </w:p>
        </w:tc>
        <w:tc>
          <w:tcPr>
            <w:tcW w:w="6735" w:type="dxa"/>
            <w:tcBorders>
              <w:top w:val="nil"/>
              <w:left w:val="nil"/>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br w:type="textWrapping"/>
            </w:r>
            <w:r>
              <w:rPr>
                <w:rFonts w:hint="eastAsia" w:ascii="宋体" w:hAnsi="宋体" w:cs="宋体"/>
                <w:sz w:val="24"/>
                <w:szCs w:val="24"/>
              </w:rPr>
              <w:t xml:space="preserve">             审查人签名：      日期：   </w:t>
            </w:r>
          </w:p>
        </w:tc>
      </w:tr>
      <w:tr>
        <w:tblPrEx>
          <w:tblCellMar>
            <w:top w:w="0" w:type="dxa"/>
            <w:left w:w="108" w:type="dxa"/>
            <w:bottom w:w="0" w:type="dxa"/>
            <w:right w:w="108" w:type="dxa"/>
          </w:tblCellMar>
        </w:tblPrEx>
        <w:trPr>
          <w:trHeight w:val="1575" w:hRule="atLeast"/>
          <w:jc w:val="center"/>
        </w:trPr>
        <w:tc>
          <w:tcPr>
            <w:tcW w:w="2780" w:type="dxa"/>
            <w:tcBorders>
              <w:top w:val="nil"/>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备注</w:t>
            </w:r>
          </w:p>
        </w:tc>
        <w:tc>
          <w:tcPr>
            <w:tcW w:w="6735" w:type="dxa"/>
            <w:tcBorders>
              <w:top w:val="nil"/>
              <w:left w:val="nil"/>
              <w:bottom w:val="single" w:color="auto" w:sz="4" w:space="0"/>
              <w:right w:val="single" w:color="auto" w:sz="4" w:space="0"/>
            </w:tcBorders>
            <w:vAlign w:val="center"/>
          </w:tcPr>
          <w:p>
            <w:pPr>
              <w:rPr>
                <w:rFonts w:ascii="宋体" w:hAnsi="宋体" w:cs="宋体"/>
                <w:sz w:val="24"/>
                <w:szCs w:val="24"/>
              </w:rPr>
            </w:pPr>
            <w:r>
              <w:rPr>
                <w:rFonts w:hint="eastAsia" w:ascii="宋体" w:hAnsi="宋体" w:cs="宋体"/>
                <w:sz w:val="24"/>
                <w:szCs w:val="24"/>
              </w:rPr>
              <w:t>1、投标报名人应如实填写；</w:t>
            </w:r>
            <w:r>
              <w:rPr>
                <w:rFonts w:hint="eastAsia" w:ascii="宋体" w:hAnsi="宋体" w:cs="宋体"/>
                <w:sz w:val="24"/>
                <w:szCs w:val="24"/>
              </w:rPr>
              <w:br w:type="textWrapping"/>
            </w:r>
            <w:r>
              <w:rPr>
                <w:rFonts w:hint="eastAsia" w:ascii="宋体" w:hAnsi="宋体" w:cs="宋体"/>
                <w:sz w:val="24"/>
                <w:szCs w:val="24"/>
              </w:rPr>
              <w:t>2、所有资料、证书原件和复印件应当相符、原件由接受人审查后退还，复印件留存；</w:t>
            </w:r>
            <w:r>
              <w:rPr>
                <w:rFonts w:hint="eastAsia" w:ascii="宋体" w:hAnsi="宋体" w:cs="宋体"/>
                <w:sz w:val="24"/>
                <w:szCs w:val="24"/>
              </w:rPr>
              <w:br w:type="textWrapping"/>
            </w:r>
            <w:r>
              <w:rPr>
                <w:rFonts w:hint="eastAsia" w:ascii="宋体" w:hAnsi="宋体" w:cs="宋体"/>
                <w:sz w:val="24"/>
                <w:szCs w:val="24"/>
              </w:rPr>
              <w:t>3、投标报名结束后，招标人应当进行汇总并报送单位领导小组备案。</w:t>
            </w:r>
          </w:p>
        </w:tc>
      </w:tr>
    </w:tbl>
    <w:p>
      <w:pPr>
        <w:tabs>
          <w:tab w:val="left" w:pos="540"/>
          <w:tab w:val="left" w:pos="720"/>
          <w:tab w:val="left" w:pos="900"/>
          <w:tab w:val="left" w:pos="1080"/>
        </w:tabs>
        <w:spacing w:line="320" w:lineRule="exact"/>
        <w:ind w:right="441"/>
        <w:rPr>
          <w:rFonts w:ascii="宋体" w:hAnsi="宋体" w:cs="宋体"/>
          <w:szCs w:val="21"/>
        </w:rPr>
      </w:pPr>
    </w:p>
    <w:p>
      <w:pPr>
        <w:tabs>
          <w:tab w:val="left" w:pos="540"/>
          <w:tab w:val="left" w:pos="720"/>
          <w:tab w:val="left" w:pos="900"/>
          <w:tab w:val="left" w:pos="1080"/>
        </w:tabs>
        <w:spacing w:line="320" w:lineRule="exact"/>
        <w:ind w:right="441"/>
        <w:rPr>
          <w:rFonts w:ascii="宋体" w:hAnsi="宋体" w:cs="宋体"/>
          <w:szCs w:val="21"/>
        </w:rPr>
      </w:pPr>
    </w:p>
    <w:p>
      <w:pPr>
        <w:spacing w:line="480" w:lineRule="auto"/>
        <w:jc w:val="left"/>
        <w:rPr>
          <w:rFonts w:ascii="宋体" w:hAnsi="宋体" w:cs="宋体"/>
          <w:kern w:val="0"/>
          <w:sz w:val="28"/>
        </w:rPr>
      </w:pPr>
      <w:r>
        <w:rPr>
          <w:rFonts w:hint="eastAsia" w:ascii="宋体" w:hAnsi="宋体" w:cs="宋体"/>
          <w:kern w:val="0"/>
          <w:sz w:val="28"/>
        </w:rPr>
        <w:t>附件2：</w:t>
      </w:r>
    </w:p>
    <w:p>
      <w:pPr>
        <w:keepNext/>
        <w:keepLines/>
        <w:spacing w:before="120" w:after="120" w:line="440" w:lineRule="exact"/>
        <w:jc w:val="center"/>
        <w:outlineLvl w:val="0"/>
        <w:rPr>
          <w:rFonts w:ascii="宋体" w:hAnsi="宋体" w:cs="宋体"/>
          <w:b/>
          <w:bCs/>
          <w:sz w:val="30"/>
          <w:szCs w:val="24"/>
        </w:rPr>
      </w:pPr>
      <w:bookmarkStart w:id="8" w:name="_Hlk8213987"/>
      <w:r>
        <w:rPr>
          <w:rFonts w:hint="eastAsia" w:ascii="宋体" w:hAnsi="宋体" w:cs="宋体"/>
          <w:b/>
          <w:bCs/>
          <w:sz w:val="30"/>
          <w:szCs w:val="24"/>
        </w:rPr>
        <w:t>法定代表人资格证明书</w:t>
      </w:r>
    </w:p>
    <w:p>
      <w:pPr>
        <w:adjustRightInd w:val="0"/>
        <w:snapToGrid w:val="0"/>
        <w:spacing w:line="440" w:lineRule="exact"/>
        <w:ind w:firstLine="420" w:firstLineChars="200"/>
        <w:rPr>
          <w:rFonts w:ascii="宋体" w:hAnsi="宋体" w:cs="宋体"/>
          <w:szCs w:val="21"/>
        </w:rPr>
      </w:pPr>
      <w:r>
        <w:rPr>
          <w:rFonts w:hint="eastAsia" w:ascii="宋体" w:hAnsi="宋体" w:cs="宋体"/>
          <w:szCs w:val="21"/>
        </w:rPr>
        <w:t>单位名称：</w:t>
      </w:r>
    </w:p>
    <w:p>
      <w:pPr>
        <w:adjustRightInd w:val="0"/>
        <w:snapToGrid w:val="0"/>
        <w:spacing w:line="440" w:lineRule="exact"/>
        <w:ind w:firstLine="420" w:firstLineChars="200"/>
        <w:rPr>
          <w:rFonts w:ascii="宋体" w:hAnsi="宋体" w:cs="宋体"/>
          <w:szCs w:val="21"/>
        </w:rPr>
      </w:pPr>
      <w:r>
        <w:rPr>
          <w:rFonts w:hint="eastAsia" w:ascii="宋体" w:hAnsi="宋体" w:cs="宋体"/>
          <w:szCs w:val="21"/>
        </w:rPr>
        <w:t>地址：</w:t>
      </w:r>
    </w:p>
    <w:p>
      <w:pPr>
        <w:adjustRightInd w:val="0"/>
        <w:snapToGrid w:val="0"/>
        <w:spacing w:line="440" w:lineRule="exact"/>
        <w:ind w:firstLine="420" w:firstLineChars="200"/>
        <w:rPr>
          <w:rFonts w:ascii="宋体" w:hAnsi="宋体" w:cs="宋体"/>
          <w:szCs w:val="21"/>
        </w:rPr>
      </w:pPr>
      <w:r>
        <w:rPr>
          <w:rFonts w:hint="eastAsia" w:ascii="宋体" w:hAnsi="宋体" w:cs="宋体"/>
          <w:szCs w:val="21"/>
        </w:rPr>
        <w:t>姓名：             性别：          年龄：          职务：</w:t>
      </w:r>
    </w:p>
    <w:p>
      <w:pPr>
        <w:adjustRightInd w:val="0"/>
        <w:snapToGrid w:val="0"/>
        <w:spacing w:line="440" w:lineRule="exact"/>
        <w:ind w:firstLine="420" w:firstLineChars="200"/>
        <w:rPr>
          <w:rFonts w:ascii="宋体" w:hAnsi="宋体" w:cs="宋体"/>
          <w:szCs w:val="21"/>
        </w:rPr>
      </w:pPr>
      <w:r>
        <w:rPr>
          <w:rFonts w:hint="eastAsia" w:ascii="宋体" w:hAnsi="宋体" w:cs="宋体"/>
          <w:szCs w:val="21"/>
        </w:rPr>
        <w:t>系       的法定代表人。为实施、完工和保修</w:t>
      </w:r>
      <w:r>
        <w:rPr>
          <w:rFonts w:hint="eastAsia" w:ascii="宋体" w:hAnsi="宋体" w:cs="宋体"/>
          <w:szCs w:val="21"/>
          <w:u w:val="single"/>
        </w:rPr>
        <w:t xml:space="preserve">      </w:t>
      </w:r>
      <w:r>
        <w:rPr>
          <w:rFonts w:hint="eastAsia" w:ascii="宋体" w:hAnsi="宋体" w:cs="宋体"/>
          <w:szCs w:val="21"/>
        </w:rPr>
        <w:t>项目，签署上述项目的投标文件、进行合同谈判、签署合同和处理与之有关的一切事务。</w:t>
      </w:r>
    </w:p>
    <w:p>
      <w:pPr>
        <w:adjustRightInd w:val="0"/>
        <w:snapToGrid w:val="0"/>
        <w:spacing w:line="440" w:lineRule="exact"/>
        <w:ind w:firstLine="420" w:firstLineChars="200"/>
        <w:rPr>
          <w:rFonts w:ascii="宋体" w:hAnsi="宋体" w:cs="宋体"/>
          <w:szCs w:val="21"/>
        </w:rPr>
      </w:pPr>
      <w:r>
        <w:rPr>
          <w:rFonts w:hint="eastAsia" w:ascii="宋体" w:hAnsi="宋体" w:cs="宋体"/>
          <w:szCs w:val="21"/>
        </w:rPr>
        <w:t>特此证明。</w:t>
      </w:r>
    </w:p>
    <w:p>
      <w:pPr>
        <w:adjustRightInd w:val="0"/>
        <w:snapToGrid w:val="0"/>
        <w:spacing w:line="440" w:lineRule="exact"/>
        <w:ind w:firstLine="420" w:firstLineChars="200"/>
        <w:jc w:val="center"/>
        <w:rPr>
          <w:rFonts w:ascii="宋体" w:hAnsi="宋体" w:cs="宋体"/>
          <w:szCs w:val="21"/>
        </w:rPr>
      </w:pPr>
      <w:r>
        <w:rPr>
          <w:rFonts w:hint="eastAsia" w:ascii="宋体" w:hAnsi="宋体" w:cs="宋体"/>
          <w:szCs w:val="21"/>
        </w:rPr>
        <w:t>投标人：(盖章)</w:t>
      </w:r>
    </w:p>
    <w:p>
      <w:pPr>
        <w:adjustRightInd w:val="0"/>
        <w:snapToGrid w:val="0"/>
        <w:spacing w:line="440" w:lineRule="exact"/>
        <w:ind w:firstLine="420" w:firstLineChars="200"/>
        <w:jc w:val="center"/>
        <w:rPr>
          <w:rFonts w:ascii="宋体" w:hAnsi="宋体" w:cs="宋体"/>
          <w:szCs w:val="21"/>
        </w:rPr>
      </w:pPr>
      <w:r>
        <w:rPr>
          <w:rFonts w:hint="eastAsia" w:ascii="宋体" w:hAnsi="宋体" w:cs="宋体"/>
          <w:szCs w:val="21"/>
        </w:rPr>
        <w:t>日期：年 月  日</w:t>
      </w:r>
    </w:p>
    <w:p>
      <w:pPr>
        <w:spacing w:before="240"/>
        <w:ind w:left="-100" w:right="-135"/>
        <w:jc w:val="center"/>
        <w:rPr>
          <w:rFonts w:ascii="宋体" w:hAnsi="宋体" w:cs="宋体"/>
          <w:sz w:val="28"/>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6" w:hRule="atLeast"/>
          <w:jc w:val="center"/>
        </w:trPr>
        <w:tc>
          <w:tcPr>
            <w:tcW w:w="8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rPr>
            </w:pPr>
            <w:r>
              <w:rPr>
                <w:rFonts w:ascii="宋体" w:hAnsi="宋体"/>
                <w:sz w:val="24"/>
              </w:rPr>
              <w:t>法定代表人</w:t>
            </w:r>
          </w:p>
          <w:p>
            <w:pPr>
              <w:spacing w:line="400" w:lineRule="exact"/>
              <w:jc w:val="center"/>
              <w:rPr>
                <w:rFonts w:ascii="宋体" w:hAnsi="宋体"/>
                <w:sz w:val="24"/>
              </w:rPr>
            </w:pPr>
            <w:r>
              <w:rPr>
                <w:rFonts w:ascii="宋体" w:hAnsi="宋体"/>
                <w:sz w:val="24"/>
              </w:rPr>
              <w:t>身份证复印件</w:t>
            </w:r>
          </w:p>
          <w:p>
            <w:pPr>
              <w:spacing w:line="400" w:lineRule="exact"/>
              <w:jc w:val="center"/>
              <w:rPr>
                <w:rFonts w:ascii="宋体" w:hAnsi="宋体"/>
                <w:sz w:val="24"/>
              </w:rPr>
            </w:pPr>
            <w:r>
              <w:rPr>
                <w:rFonts w:ascii="宋体" w:hAnsi="宋体"/>
                <w:sz w:val="24"/>
              </w:rPr>
              <w:t>粘贴处</w:t>
            </w:r>
          </w:p>
          <w:p>
            <w:pPr>
              <w:spacing w:line="400" w:lineRule="exact"/>
              <w:jc w:val="center"/>
              <w:rPr>
                <w:rFonts w:ascii="宋体" w:hAnsi="宋体"/>
                <w:sz w:val="24"/>
              </w:rPr>
            </w:pPr>
            <w:r>
              <w:rPr>
                <w:rFonts w:ascii="宋体" w:hAnsi="宋体"/>
                <w:sz w:val="24"/>
              </w:rPr>
              <w:t>（可另附）</w:t>
            </w:r>
          </w:p>
        </w:tc>
      </w:tr>
    </w:tbl>
    <w:p>
      <w:pPr>
        <w:spacing w:before="240"/>
        <w:ind w:left="-100" w:right="-135"/>
        <w:jc w:val="left"/>
        <w:rPr>
          <w:rFonts w:ascii="宋体" w:hAnsi="宋体" w:cs="宋体"/>
          <w:sz w:val="28"/>
        </w:rPr>
      </w:pPr>
    </w:p>
    <w:p>
      <w:pPr>
        <w:tabs>
          <w:tab w:val="left" w:pos="0"/>
        </w:tabs>
        <w:spacing w:line="420" w:lineRule="auto"/>
        <w:jc w:val="center"/>
        <w:rPr>
          <w:rFonts w:ascii="宋体" w:hAnsi="宋体" w:cs="宋体"/>
          <w:b/>
          <w:bCs/>
          <w:sz w:val="30"/>
          <w:szCs w:val="24"/>
        </w:rPr>
      </w:pPr>
    </w:p>
    <w:p>
      <w:pPr>
        <w:spacing w:line="480" w:lineRule="auto"/>
        <w:jc w:val="left"/>
        <w:rPr>
          <w:rFonts w:hint="default" w:ascii="宋体" w:hAnsi="宋体" w:cs="宋体"/>
          <w:kern w:val="0"/>
          <w:sz w:val="28"/>
          <w:szCs w:val="22"/>
          <w:lang w:val="en-US" w:eastAsia="zh-CN"/>
        </w:rPr>
      </w:pPr>
      <w:r>
        <w:rPr>
          <w:rFonts w:hint="eastAsia" w:ascii="宋体" w:hAnsi="宋体" w:cs="宋体"/>
          <w:kern w:val="0"/>
          <w:sz w:val="28"/>
          <w:szCs w:val="22"/>
          <w:lang w:val="en-US" w:eastAsia="zh-CN"/>
        </w:rPr>
        <w:t>附件3</w:t>
      </w:r>
    </w:p>
    <w:p>
      <w:pPr>
        <w:tabs>
          <w:tab w:val="left" w:pos="0"/>
        </w:tabs>
        <w:spacing w:line="420" w:lineRule="auto"/>
        <w:jc w:val="center"/>
        <w:rPr>
          <w:rFonts w:ascii="宋体" w:hAnsi="宋体" w:cs="宋体"/>
          <w:b/>
          <w:sz w:val="36"/>
        </w:rPr>
      </w:pPr>
      <w:r>
        <w:rPr>
          <w:rFonts w:hint="eastAsia" w:ascii="宋体" w:hAnsi="宋体" w:cs="宋体"/>
          <w:b/>
          <w:bCs/>
          <w:sz w:val="30"/>
          <w:szCs w:val="24"/>
        </w:rPr>
        <w:t>授权委托书</w:t>
      </w:r>
    </w:p>
    <w:p>
      <w:pPr>
        <w:tabs>
          <w:tab w:val="left" w:pos="0"/>
        </w:tabs>
        <w:spacing w:line="420" w:lineRule="auto"/>
        <w:ind w:firstLine="420" w:firstLineChars="200"/>
        <w:rPr>
          <w:rFonts w:ascii="宋体" w:hAnsi="宋体" w:cs="宋体"/>
          <w:szCs w:val="21"/>
        </w:rPr>
      </w:pPr>
      <w:r>
        <w:rPr>
          <w:rFonts w:hint="eastAsia" w:ascii="宋体" w:hAnsi="宋体" w:cs="宋体"/>
          <w:szCs w:val="21"/>
        </w:rPr>
        <w:t>本授权委托书声明：本人</w:t>
      </w:r>
      <w:r>
        <w:rPr>
          <w:rFonts w:hint="eastAsia" w:ascii="宋体" w:hAnsi="宋体" w:cs="宋体"/>
          <w:szCs w:val="21"/>
          <w:u w:val="single"/>
        </w:rPr>
        <w:t xml:space="preserve">     </w:t>
      </w:r>
      <w:r>
        <w:rPr>
          <w:rFonts w:hint="eastAsia" w:ascii="宋体" w:hAnsi="宋体" w:cs="宋体"/>
          <w:szCs w:val="21"/>
        </w:rPr>
        <w:t xml:space="preserve">（姓名）系 </w:t>
      </w:r>
      <w:r>
        <w:rPr>
          <w:rFonts w:hint="eastAsia" w:ascii="宋体" w:hAnsi="宋体" w:cs="宋体"/>
          <w:szCs w:val="21"/>
          <w:u w:val="single"/>
        </w:rPr>
        <w:t xml:space="preserve">         </w:t>
      </w:r>
      <w:r>
        <w:rPr>
          <w:rFonts w:hint="eastAsia" w:ascii="宋体" w:hAnsi="宋体" w:cs="宋体"/>
          <w:szCs w:val="21"/>
        </w:rPr>
        <w:t>（投标人名称）的法定代表人，现授权委托</w:t>
      </w:r>
      <w:r>
        <w:rPr>
          <w:rFonts w:hint="eastAsia" w:ascii="宋体" w:hAnsi="宋体" w:cs="宋体"/>
          <w:szCs w:val="21"/>
          <w:u w:val="single"/>
        </w:rPr>
        <w:t xml:space="preserve">     </w:t>
      </w:r>
      <w:r>
        <w:rPr>
          <w:rFonts w:hint="eastAsia" w:ascii="宋体" w:hAnsi="宋体" w:cs="宋体"/>
          <w:szCs w:val="21"/>
        </w:rPr>
        <w:t>（单位名称）的</w:t>
      </w:r>
      <w:r>
        <w:rPr>
          <w:rFonts w:hint="eastAsia" w:ascii="宋体" w:hAnsi="宋体" w:cs="宋体"/>
          <w:szCs w:val="21"/>
          <w:u w:val="single"/>
        </w:rPr>
        <w:t xml:space="preserve">      </w:t>
      </w:r>
      <w:r>
        <w:rPr>
          <w:rFonts w:hint="eastAsia" w:ascii="宋体" w:hAnsi="宋体" w:cs="宋体"/>
          <w:szCs w:val="21"/>
        </w:rPr>
        <w:t xml:space="preserve">（姓名）为我公司代理人，参加 </w:t>
      </w:r>
      <w:r>
        <w:rPr>
          <w:rFonts w:hint="eastAsia" w:ascii="宋体" w:hAnsi="宋体" w:cs="宋体"/>
          <w:szCs w:val="21"/>
          <w:u w:val="single"/>
        </w:rPr>
        <w:t xml:space="preserve">      </w:t>
      </w:r>
      <w:r>
        <w:rPr>
          <w:rFonts w:hint="eastAsia" w:ascii="宋体" w:hAnsi="宋体" w:cs="宋体"/>
          <w:szCs w:val="21"/>
        </w:rPr>
        <w:t>（招标人）的</w:t>
      </w:r>
      <w:r>
        <w:rPr>
          <w:rFonts w:hint="eastAsia" w:ascii="宋体" w:hAnsi="宋体" w:cs="宋体"/>
          <w:szCs w:val="21"/>
          <w:u w:val="single"/>
        </w:rPr>
        <w:t xml:space="preserve">          </w:t>
      </w:r>
      <w:r>
        <w:rPr>
          <w:rFonts w:hint="eastAsia" w:ascii="宋体" w:hAnsi="宋体" w:cs="宋体"/>
          <w:szCs w:val="21"/>
        </w:rPr>
        <w:t>项目的投标活动。</w:t>
      </w:r>
      <w:bookmarkEnd w:id="8"/>
      <w:r>
        <w:rPr>
          <w:rFonts w:ascii="宋体" w:hAnsi="宋体" w:cs="宋体"/>
          <w:szCs w:val="21"/>
        </w:rPr>
        <w:t>该代理人有权在</w:t>
      </w:r>
      <w:r>
        <w:rPr>
          <w:rFonts w:ascii="宋体" w:hAnsi="宋体" w:cs="宋体"/>
          <w:szCs w:val="21"/>
          <w:u w:val="single"/>
        </w:rPr>
        <w:t xml:space="preserve">             </w:t>
      </w:r>
      <w:r>
        <w:rPr>
          <w:rFonts w:ascii="宋体" w:hAnsi="宋体" w:cs="宋体"/>
          <w:szCs w:val="21"/>
        </w:rPr>
        <w:t>项目的投标活动中，以我单位的名义参加投标报名、资格预审、签署投标书和投标文件、与招标人（或业主）协商、签订合同书以及执行一切与此有关的事项。</w:t>
      </w:r>
    </w:p>
    <w:p>
      <w:pPr>
        <w:tabs>
          <w:tab w:val="left" w:pos="0"/>
        </w:tabs>
        <w:spacing w:line="420" w:lineRule="auto"/>
        <w:ind w:firstLine="420" w:firstLineChars="200"/>
        <w:rPr>
          <w:rFonts w:ascii="宋体" w:hAnsi="宋体" w:cs="宋体"/>
          <w:szCs w:val="21"/>
        </w:rPr>
      </w:pPr>
      <w:r>
        <w:rPr>
          <w:rFonts w:ascii="宋体" w:hAnsi="宋体" w:cs="宋体"/>
          <w:szCs w:val="21"/>
        </w:rPr>
        <w:t>代理人在其权限范围及代理期限内签署的一切有关合同、协议和文件，我单位均予以认可并愿承担相应的法律责任。在撤销授权的书面通知送达你</w:t>
      </w:r>
      <w:r>
        <w:rPr>
          <w:rFonts w:hint="eastAsia" w:ascii="宋体" w:hAnsi="宋体" w:cs="宋体"/>
          <w:szCs w:val="21"/>
        </w:rPr>
        <w:t>单位</w:t>
      </w:r>
      <w:r>
        <w:rPr>
          <w:rFonts w:ascii="宋体" w:hAnsi="宋体" w:cs="宋体"/>
          <w:szCs w:val="21"/>
        </w:rPr>
        <w:t>以前，本授权书一直有效，被授权人签署的所有文件（在授权书有效期内签署的）不因授权的撤销而失效。</w:t>
      </w:r>
    </w:p>
    <w:p>
      <w:pPr>
        <w:tabs>
          <w:tab w:val="left" w:pos="0"/>
        </w:tabs>
        <w:spacing w:line="420" w:lineRule="auto"/>
        <w:ind w:firstLine="420" w:firstLineChars="200"/>
        <w:rPr>
          <w:rFonts w:ascii="宋体" w:hAnsi="宋体" w:cs="宋体"/>
          <w:szCs w:val="21"/>
        </w:rPr>
      </w:pPr>
      <w:r>
        <w:rPr>
          <w:rFonts w:ascii="宋体" w:hAnsi="宋体" w:cs="宋体"/>
          <w:szCs w:val="21"/>
        </w:rPr>
        <w:t>委托期限： 至本项目结束。代理人无转委托权。</w:t>
      </w:r>
    </w:p>
    <w:p>
      <w:pPr>
        <w:tabs>
          <w:tab w:val="left" w:pos="0"/>
        </w:tabs>
        <w:spacing w:line="420" w:lineRule="auto"/>
        <w:ind w:firstLine="420" w:firstLineChars="200"/>
        <w:rPr>
          <w:rFonts w:ascii="宋体" w:hAnsi="宋体" w:cs="宋体"/>
          <w:szCs w:val="21"/>
        </w:rPr>
      </w:pPr>
    </w:p>
    <w:p>
      <w:pPr>
        <w:tabs>
          <w:tab w:val="left" w:pos="0"/>
        </w:tabs>
        <w:spacing w:line="420" w:lineRule="auto"/>
        <w:ind w:firstLine="420" w:firstLineChars="200"/>
        <w:rPr>
          <w:rFonts w:ascii="宋体" w:hAnsi="宋体" w:cs="宋体"/>
          <w:szCs w:val="21"/>
        </w:rPr>
      </w:pPr>
      <w:r>
        <w:rPr>
          <w:rFonts w:ascii="宋体" w:hAnsi="宋体" w:cs="宋体"/>
          <w:szCs w:val="21"/>
        </w:rPr>
        <w:t>被授权人情况：</w:t>
      </w:r>
    </w:p>
    <w:p>
      <w:pPr>
        <w:tabs>
          <w:tab w:val="left" w:pos="0"/>
        </w:tabs>
        <w:spacing w:line="420" w:lineRule="auto"/>
        <w:ind w:firstLine="420" w:firstLineChars="200"/>
        <w:rPr>
          <w:rFonts w:ascii="宋体" w:hAnsi="宋体" w:cs="宋体"/>
          <w:szCs w:val="21"/>
        </w:rPr>
      </w:pPr>
      <w:r>
        <w:rPr>
          <w:rFonts w:ascii="宋体" w:hAnsi="宋体" w:cs="宋体"/>
          <w:szCs w:val="21"/>
        </w:rPr>
        <w:t>姓名：         性别：       年龄：       职务：</w:t>
      </w:r>
    </w:p>
    <w:p>
      <w:pPr>
        <w:tabs>
          <w:tab w:val="left" w:pos="0"/>
        </w:tabs>
        <w:spacing w:line="420" w:lineRule="auto"/>
        <w:ind w:firstLine="420" w:firstLineChars="200"/>
        <w:rPr>
          <w:rFonts w:ascii="宋体" w:hAnsi="宋体" w:cs="宋体"/>
          <w:szCs w:val="21"/>
        </w:rPr>
      </w:pPr>
      <w:r>
        <w:rPr>
          <w:rFonts w:ascii="宋体" w:hAnsi="宋体" w:cs="宋体"/>
          <w:szCs w:val="21"/>
        </w:rPr>
        <w:t>身份证号码：                电话：</w:t>
      </w:r>
    </w:p>
    <w:p>
      <w:pPr>
        <w:tabs>
          <w:tab w:val="left" w:pos="0"/>
        </w:tabs>
        <w:spacing w:line="420" w:lineRule="auto"/>
        <w:ind w:firstLine="420" w:firstLineChars="200"/>
        <w:rPr>
          <w:rFonts w:ascii="宋体" w:hAnsi="宋体" w:cs="宋体"/>
          <w:szCs w:val="21"/>
        </w:rPr>
      </w:pPr>
      <w:r>
        <w:rPr>
          <w:rFonts w:ascii="宋体" w:hAnsi="宋体" w:cs="宋体"/>
          <w:szCs w:val="21"/>
        </w:rPr>
        <w:t>通讯地址：</w:t>
      </w:r>
    </w:p>
    <w:p>
      <w:pPr>
        <w:tabs>
          <w:tab w:val="left" w:pos="0"/>
        </w:tabs>
        <w:spacing w:line="420" w:lineRule="auto"/>
        <w:ind w:firstLine="420" w:firstLineChars="200"/>
        <w:rPr>
          <w:rFonts w:ascii="宋体" w:hAnsi="宋体" w:cs="宋体"/>
          <w:szCs w:val="21"/>
        </w:rPr>
      </w:pPr>
      <w:r>
        <w:rPr>
          <w:rFonts w:ascii="宋体" w:hAnsi="宋体" w:cs="宋体"/>
          <w:szCs w:val="21"/>
        </w:rPr>
        <w:t xml:space="preserve">被授权人签名：             </w:t>
      </w:r>
    </w:p>
    <w:p>
      <w:pPr>
        <w:tabs>
          <w:tab w:val="left" w:pos="0"/>
        </w:tabs>
        <w:spacing w:line="420" w:lineRule="auto"/>
        <w:ind w:firstLine="420" w:firstLineChars="200"/>
        <w:rPr>
          <w:rFonts w:ascii="宋体" w:hAnsi="宋体" w:cs="宋体"/>
          <w:szCs w:val="21"/>
        </w:rPr>
      </w:pPr>
    </w:p>
    <w:p>
      <w:pPr>
        <w:tabs>
          <w:tab w:val="left" w:pos="0"/>
        </w:tabs>
        <w:spacing w:line="420" w:lineRule="auto"/>
        <w:ind w:firstLine="480" w:firstLineChars="200"/>
        <w:rPr>
          <w:rFonts w:ascii="宋体" w:hAnsi="宋体" w:cs="宋体"/>
          <w:sz w:val="24"/>
          <w:szCs w:val="24"/>
        </w:rPr>
      </w:pPr>
      <w:r>
        <w:rPr>
          <w:rFonts w:ascii="宋体" w:hAnsi="宋体" w:cs="宋体"/>
          <w:sz w:val="24"/>
          <w:szCs w:val="24"/>
        </w:rPr>
        <w:t xml:space="preserve">                            单位名称（公章）：</w:t>
      </w:r>
    </w:p>
    <w:p>
      <w:pPr>
        <w:tabs>
          <w:tab w:val="left" w:pos="0"/>
        </w:tabs>
        <w:spacing w:line="420" w:lineRule="auto"/>
        <w:ind w:firstLine="480" w:firstLineChars="200"/>
        <w:rPr>
          <w:rFonts w:ascii="宋体" w:hAnsi="宋体" w:cs="宋体"/>
          <w:sz w:val="24"/>
          <w:szCs w:val="24"/>
        </w:rPr>
      </w:pPr>
      <w:r>
        <w:rPr>
          <w:rFonts w:ascii="宋体" w:hAnsi="宋体" w:cs="宋体"/>
          <w:sz w:val="24"/>
          <w:szCs w:val="24"/>
        </w:rPr>
        <w:t xml:space="preserve">                          法定代表人（签</w:t>
      </w:r>
      <w:r>
        <w:rPr>
          <w:rFonts w:hint="eastAsia" w:ascii="宋体" w:hAnsi="宋体" w:cs="宋体"/>
          <w:sz w:val="24"/>
          <w:szCs w:val="24"/>
        </w:rPr>
        <w:t>字或盖</w:t>
      </w:r>
      <w:r>
        <w:rPr>
          <w:rFonts w:ascii="宋体" w:hAnsi="宋体" w:cs="宋体"/>
          <w:sz w:val="24"/>
          <w:szCs w:val="24"/>
        </w:rPr>
        <w:t>章）：</w:t>
      </w:r>
    </w:p>
    <w:p>
      <w:pPr>
        <w:tabs>
          <w:tab w:val="left" w:pos="0"/>
        </w:tabs>
        <w:spacing w:line="420" w:lineRule="auto"/>
        <w:ind w:firstLine="480" w:firstLineChars="200"/>
        <w:rPr>
          <w:rFonts w:ascii="宋体" w:hAnsi="宋体" w:cs="宋体"/>
          <w:sz w:val="24"/>
          <w:szCs w:val="24"/>
        </w:rPr>
      </w:pPr>
      <w:r>
        <w:rPr>
          <w:rFonts w:ascii="宋体" w:hAnsi="宋体" w:cs="宋体"/>
          <w:sz w:val="24"/>
          <w:szCs w:val="24"/>
        </w:rPr>
        <w:t xml:space="preserve">                                        年     月   日</w:t>
      </w:r>
    </w:p>
    <w:p>
      <w:pPr>
        <w:pStyle w:val="10"/>
        <w:rPr>
          <w:rFonts w:ascii="宋体" w:hAnsi="宋体" w:cs="宋体"/>
          <w:sz w:val="24"/>
          <w:szCs w:val="24"/>
        </w:rPr>
      </w:pPr>
    </w:p>
    <w:p>
      <w:pPr>
        <w:tabs>
          <w:tab w:val="left" w:pos="0"/>
        </w:tabs>
        <w:spacing w:line="420" w:lineRule="auto"/>
        <w:ind w:firstLine="420" w:firstLineChars="200"/>
        <w:rPr>
          <w:rFonts w:ascii="宋体" w:hAnsi="宋体" w:cs="宋体"/>
          <w:szCs w:val="21"/>
        </w:rPr>
      </w:pPr>
    </w:p>
    <w:p>
      <w:pPr>
        <w:tabs>
          <w:tab w:val="left" w:pos="0"/>
        </w:tabs>
        <w:spacing w:line="420" w:lineRule="auto"/>
        <w:ind w:firstLine="420" w:firstLineChars="200"/>
        <w:rPr>
          <w:rFonts w:hint="eastAsia" w:ascii="宋体" w:hAnsi="宋体" w:cs="宋体"/>
          <w:szCs w:val="21"/>
          <w:lang w:val="en-US" w:eastAsia="zh-CN"/>
        </w:rPr>
      </w:pPr>
      <w:r>
        <w:rPr>
          <w:rFonts w:hint="eastAsia" w:ascii="宋体" w:hAnsi="宋体" w:cs="宋体"/>
          <w:szCs w:val="21"/>
          <w:lang w:val="en-US" w:eastAsia="zh-CN"/>
        </w:rPr>
        <w:t>被委托人身份证复印件</w:t>
      </w:r>
    </w:p>
    <w:p>
      <w:pPr>
        <w:rPr>
          <w:rFonts w:hint="eastAsia" w:ascii="宋体" w:hAnsi="宋体" w:cs="宋体"/>
          <w:szCs w:val="21"/>
          <w:lang w:val="en-US" w:eastAsia="zh-CN"/>
        </w:rPr>
      </w:pPr>
    </w:p>
    <w:p>
      <w:pPr>
        <w:pStyle w:val="10"/>
        <w:rPr>
          <w:rFonts w:hint="eastAsia" w:ascii="宋体" w:hAnsi="宋体" w:cs="宋体"/>
          <w:szCs w:val="21"/>
          <w:lang w:val="en-US" w:eastAsia="zh-CN"/>
        </w:rPr>
      </w:pPr>
    </w:p>
    <w:p>
      <w:pPr>
        <w:rPr>
          <w:rFonts w:hint="eastAsia" w:ascii="宋体" w:hAnsi="宋体" w:cs="宋体"/>
          <w:szCs w:val="21"/>
          <w:lang w:val="en-US" w:eastAsia="zh-CN"/>
        </w:rPr>
      </w:pPr>
    </w:p>
    <w:p>
      <w:pPr>
        <w:pStyle w:val="10"/>
        <w:rPr>
          <w:rFonts w:hint="eastAsia" w:ascii="宋体" w:hAnsi="宋体" w:cs="宋体"/>
          <w:szCs w:val="21"/>
          <w:lang w:val="en-US" w:eastAsia="zh-CN"/>
        </w:rPr>
      </w:pPr>
    </w:p>
    <w:p>
      <w:pPr>
        <w:rPr>
          <w:rFonts w:hint="eastAsia" w:ascii="宋体" w:hAnsi="宋体" w:cs="宋体"/>
          <w:szCs w:val="21"/>
          <w:lang w:val="en-US" w:eastAsia="zh-CN"/>
        </w:rPr>
      </w:pPr>
    </w:p>
    <w:p>
      <w:pPr>
        <w:pStyle w:val="10"/>
        <w:rPr>
          <w:rFonts w:hint="eastAsia" w:ascii="宋体" w:hAnsi="宋体" w:cs="宋体"/>
          <w:szCs w:val="21"/>
          <w:lang w:val="en-US" w:eastAsia="zh-CN"/>
        </w:rPr>
      </w:pPr>
    </w:p>
    <w:p>
      <w:pPr>
        <w:rPr>
          <w:rFonts w:hint="eastAsia" w:ascii="宋体" w:hAnsi="宋体" w:cs="宋体"/>
          <w:szCs w:val="21"/>
          <w:lang w:val="en-US" w:eastAsia="zh-CN"/>
        </w:rPr>
      </w:pPr>
    </w:p>
    <w:p>
      <w:pPr>
        <w:pStyle w:val="10"/>
        <w:rPr>
          <w:rFonts w:hint="eastAsia" w:ascii="宋体" w:hAnsi="宋体" w:cs="宋体"/>
          <w:szCs w:val="21"/>
          <w:lang w:val="en-US" w:eastAsia="zh-CN"/>
        </w:rPr>
      </w:pPr>
    </w:p>
    <w:p>
      <w:pPr>
        <w:rPr>
          <w:rFonts w:hint="eastAsia" w:ascii="宋体" w:hAnsi="宋体" w:cs="宋体"/>
          <w:szCs w:val="21"/>
          <w:lang w:val="en-US" w:eastAsia="zh-CN"/>
        </w:rPr>
      </w:pPr>
    </w:p>
    <w:p>
      <w:pPr>
        <w:pStyle w:val="10"/>
        <w:rPr>
          <w:rFonts w:hint="eastAsia" w:ascii="宋体" w:hAnsi="宋体" w:cs="宋体"/>
          <w:szCs w:val="21"/>
          <w:lang w:val="en-US" w:eastAsia="zh-CN"/>
        </w:rPr>
      </w:pPr>
    </w:p>
    <w:p>
      <w:pPr>
        <w:rPr>
          <w:rFonts w:hint="eastAsia" w:ascii="宋体" w:hAnsi="宋体" w:cs="宋体"/>
          <w:szCs w:val="21"/>
          <w:lang w:val="en-US" w:eastAsia="zh-CN"/>
        </w:rPr>
      </w:pPr>
    </w:p>
    <w:p>
      <w:pPr>
        <w:pStyle w:val="10"/>
        <w:rPr>
          <w:rFonts w:hint="eastAsia" w:ascii="宋体" w:hAnsi="宋体" w:cs="宋体"/>
          <w:szCs w:val="21"/>
          <w:lang w:val="en-US" w:eastAsia="zh-CN"/>
        </w:rPr>
      </w:pPr>
    </w:p>
    <w:p>
      <w:pPr>
        <w:pStyle w:val="10"/>
        <w:ind w:left="0" w:leftChars="0" w:firstLine="0" w:firstLineChars="0"/>
      </w:pPr>
    </w:p>
    <w:p>
      <w:pPr>
        <w:spacing w:line="480" w:lineRule="auto"/>
        <w:jc w:val="left"/>
        <w:rPr>
          <w:rFonts w:hint="eastAsia" w:ascii="宋体" w:hAnsi="宋体" w:cs="宋体"/>
          <w:kern w:val="0"/>
          <w:sz w:val="28"/>
          <w:szCs w:val="22"/>
          <w:lang w:val="en-US" w:eastAsia="zh-CN"/>
        </w:rPr>
      </w:pPr>
      <w:r>
        <w:rPr>
          <w:rFonts w:hint="eastAsia" w:ascii="宋体" w:hAnsi="宋体" w:cs="宋体"/>
          <w:kern w:val="0"/>
          <w:sz w:val="28"/>
          <w:szCs w:val="22"/>
          <w:lang w:val="en-US" w:eastAsia="zh-CN"/>
        </w:rPr>
        <w:t>附件4</w:t>
      </w:r>
    </w:p>
    <w:p>
      <w:pPr>
        <w:jc w:val="center"/>
        <w:rPr>
          <w:b/>
          <w:bCs/>
          <w:sz w:val="28"/>
          <w:szCs w:val="28"/>
        </w:rPr>
      </w:pPr>
      <w:r>
        <w:rPr>
          <w:rFonts w:hint="eastAsia"/>
          <w:b/>
          <w:bCs/>
          <w:sz w:val="28"/>
          <w:szCs w:val="28"/>
        </w:rPr>
        <w:t>常州市建设工程投标报名申请书（资格审查时用）</w:t>
      </w:r>
    </w:p>
    <w:p/>
    <w:p>
      <w:r>
        <w:rPr>
          <w:rFonts w:hint="eastAsia"/>
        </w:rPr>
        <w:t>（招标人）：</w:t>
      </w:r>
    </w:p>
    <w:p>
      <w:r>
        <w:rPr>
          <w:rFonts w:hint="eastAsia"/>
        </w:rPr>
        <w:t>根据贵单位</w:t>
      </w:r>
      <w:r>
        <w:rPr>
          <w:rFonts w:hint="eastAsia"/>
          <w:u w:val="single"/>
        </w:rPr>
        <w:t xml:space="preserve">                   （项目名称）</w:t>
      </w:r>
      <w:r>
        <w:rPr>
          <w:rFonts w:hint="eastAsia"/>
        </w:rPr>
        <w:t>招标公告，我单位拟参与该招标工程的投标报名。特此申请。</w:t>
      </w:r>
    </w:p>
    <w:p>
      <w:r>
        <w:rPr>
          <w:rFonts w:hint="eastAsia"/>
        </w:rPr>
        <w:t>我单位基本情况：</w:t>
      </w:r>
    </w:p>
    <w:p>
      <w:r>
        <w:t>1</w:t>
      </w:r>
      <w:r>
        <w:rPr>
          <w:rFonts w:hint="eastAsia"/>
        </w:rPr>
        <w:t>、资质类别和等级：</w:t>
      </w:r>
    </w:p>
    <w:p>
      <w:r>
        <w:t>2</w:t>
      </w:r>
      <w:r>
        <w:rPr>
          <w:rFonts w:hint="eastAsia"/>
        </w:rPr>
        <w:t>、企业业绩、信誉：</w:t>
      </w:r>
    </w:p>
    <w:p>
      <w:r>
        <w:t>3</w:t>
      </w:r>
      <w:r>
        <w:rPr>
          <w:rFonts w:hint="eastAsia"/>
        </w:rPr>
        <w:t>、其他说明：</w:t>
      </w:r>
    </w:p>
    <w:p>
      <w:r>
        <w:rPr>
          <w:rFonts w:hint="eastAsia"/>
        </w:rPr>
        <w:t>（</w:t>
      </w:r>
      <w:r>
        <w:t>1</w:t>
      </w:r>
      <w:r>
        <w:rPr>
          <w:rFonts w:hint="eastAsia"/>
        </w:rPr>
        <w:t>）本企业和本次所报的项目负责人均无因违约或重大质量、安全事故而被有关部门暂停投标资格；</w:t>
      </w:r>
    </w:p>
    <w:p>
      <w:r>
        <w:rPr>
          <w:rFonts w:hint="eastAsia"/>
        </w:rPr>
        <w:t>（</w:t>
      </w:r>
      <w:r>
        <w:t>2</w:t>
      </w:r>
      <w:r>
        <w:rPr>
          <w:rFonts w:hint="eastAsia"/>
        </w:rPr>
        <w:t>）我单位将对本次投标中所有材料的真实性负全部责任，如有不实将承担由此造成的一切后果（本地企业停止一年的投标，外地企业三年内不得参与投标并通告当地建设行政主管部门）；</w:t>
      </w:r>
    </w:p>
    <w:p>
      <w:r>
        <w:rPr>
          <w:rFonts w:hint="eastAsia"/>
        </w:rPr>
        <w:t>（</w:t>
      </w:r>
      <w:r>
        <w:t>3</w:t>
      </w:r>
      <w:r>
        <w:rPr>
          <w:rFonts w:hint="eastAsia"/>
        </w:rPr>
        <w:t>）如果我单位中标，将按有关规定和招标人的要求在规定的时间内办理好相关手续。</w:t>
      </w:r>
    </w:p>
    <w:p/>
    <w:p>
      <w:r>
        <w:rPr>
          <w:rFonts w:hint="eastAsia"/>
        </w:rPr>
        <w:t>地址：                      邮编：</w:t>
      </w:r>
    </w:p>
    <w:p>
      <w:r>
        <w:rPr>
          <w:rFonts w:hint="eastAsia"/>
        </w:rPr>
        <w:t>联系人：                    电话：</w:t>
      </w:r>
    </w:p>
    <w:p>
      <w:r>
        <w:t>E-mail:</w:t>
      </w:r>
    </w:p>
    <w:p/>
    <w:p>
      <w:pPr>
        <w:ind w:firstLine="4725" w:firstLineChars="2250"/>
      </w:pPr>
      <w:r>
        <w:rPr>
          <w:rFonts w:hint="eastAsia"/>
        </w:rPr>
        <w:t>申请单位名称（公章）</w:t>
      </w:r>
    </w:p>
    <w:p/>
    <w:p>
      <w:pPr>
        <w:ind w:firstLine="4725" w:firstLineChars="2250"/>
      </w:pPr>
      <w:r>
        <w:rPr>
          <w:rFonts w:hint="eastAsia"/>
        </w:rPr>
        <w:t>企业法定代表人（签字或盖章）</w:t>
      </w:r>
    </w:p>
    <w:p/>
    <w:p>
      <w:pPr>
        <w:ind w:firstLine="6195" w:firstLineChars="2950"/>
      </w:pPr>
      <w:r>
        <w:rPr>
          <w:rFonts w:hint="eastAsia"/>
        </w:rPr>
        <w:t>年   月   日</w:t>
      </w:r>
    </w:p>
    <w:p/>
    <w:p>
      <w:pPr>
        <w:pStyle w:val="10"/>
        <w:rPr>
          <w:rFonts w:hint="default"/>
          <w:lang w:val="en-US" w:eastAsia="zh-CN"/>
        </w:rPr>
      </w:pPr>
    </w:p>
    <w:p>
      <w:pPr>
        <w:rPr>
          <w:rFonts w:hint="default"/>
          <w:lang w:val="en-US" w:eastAsia="zh-CN"/>
        </w:rPr>
      </w:pPr>
    </w:p>
    <w:p>
      <w:pPr>
        <w:pStyle w:val="6"/>
        <w:rPr>
          <w:rFonts w:hint="default"/>
          <w:lang w:val="en-US" w:eastAsia="zh-CN"/>
        </w:rPr>
      </w:pPr>
    </w:p>
    <w:p>
      <w:pPr>
        <w:rPr>
          <w:rFonts w:hint="default"/>
          <w:lang w:val="en-US" w:eastAsia="zh-CN"/>
        </w:rPr>
      </w:pPr>
    </w:p>
    <w:p>
      <w:pPr>
        <w:pStyle w:val="6"/>
        <w:rPr>
          <w:rFonts w:hint="default"/>
          <w:lang w:val="en-US" w:eastAsia="zh-CN"/>
        </w:rPr>
      </w:pPr>
    </w:p>
    <w:p>
      <w:pPr>
        <w:rPr>
          <w:rFonts w:hint="default"/>
          <w:lang w:val="en-US" w:eastAsia="zh-CN"/>
        </w:rPr>
      </w:pPr>
    </w:p>
    <w:p>
      <w:pPr>
        <w:pStyle w:val="6"/>
        <w:rPr>
          <w:rFonts w:hint="default"/>
          <w:lang w:val="en-US" w:eastAsia="zh-CN"/>
        </w:rPr>
      </w:pPr>
    </w:p>
    <w:p>
      <w:pPr>
        <w:rPr>
          <w:rFonts w:hint="default"/>
          <w:lang w:val="en-US" w:eastAsia="zh-CN"/>
        </w:rPr>
      </w:pPr>
    </w:p>
    <w:p>
      <w:pPr>
        <w:pStyle w:val="6"/>
        <w:rPr>
          <w:rFonts w:hint="default"/>
          <w:lang w:val="en-US" w:eastAsia="zh-CN"/>
        </w:rPr>
      </w:pPr>
    </w:p>
    <w:p>
      <w:pPr>
        <w:rPr>
          <w:rFonts w:hint="default"/>
          <w:lang w:val="en-US" w:eastAsia="zh-CN"/>
        </w:rPr>
      </w:pPr>
    </w:p>
    <w:p>
      <w:pPr>
        <w:pStyle w:val="6"/>
        <w:rPr>
          <w:rFonts w:hint="default"/>
          <w:lang w:val="en-US" w:eastAsia="zh-CN"/>
        </w:rPr>
      </w:pPr>
    </w:p>
    <w:p>
      <w:pPr>
        <w:rPr>
          <w:rFonts w:hint="default"/>
          <w:lang w:val="en-US" w:eastAsia="zh-CN"/>
        </w:rPr>
      </w:pPr>
    </w:p>
    <w:p>
      <w:pPr>
        <w:pStyle w:val="6"/>
        <w:rPr>
          <w:rFonts w:hint="default"/>
          <w:lang w:val="en-US" w:eastAsia="zh-CN"/>
        </w:rPr>
      </w:pPr>
    </w:p>
    <w:p>
      <w:pPr>
        <w:rPr>
          <w:rFonts w:hint="default"/>
          <w:lang w:val="en-US" w:eastAsia="zh-CN"/>
        </w:rPr>
      </w:pPr>
    </w:p>
    <w:p>
      <w:pPr>
        <w:pStyle w:val="6"/>
        <w:rPr>
          <w:rFonts w:hint="default"/>
          <w:lang w:val="en-US" w:eastAsia="zh-CN"/>
        </w:rPr>
      </w:pPr>
    </w:p>
    <w:p>
      <w:pPr>
        <w:rPr>
          <w:rFonts w:hint="default"/>
          <w:lang w:val="en-US" w:eastAsia="zh-CN"/>
        </w:rPr>
      </w:pPr>
    </w:p>
    <w:p>
      <w:pPr>
        <w:pStyle w:val="6"/>
        <w:rPr>
          <w:rFonts w:hint="default"/>
          <w:lang w:val="en-US" w:eastAsia="zh-CN"/>
        </w:rPr>
      </w:pPr>
    </w:p>
    <w:p>
      <w:pPr>
        <w:rPr>
          <w:rFonts w:hint="default"/>
          <w:lang w:val="en-US" w:eastAsia="zh-CN"/>
        </w:rPr>
      </w:pPr>
    </w:p>
    <w:p>
      <w:pPr>
        <w:pStyle w:val="6"/>
        <w:rPr>
          <w:rFonts w:hint="default"/>
          <w:lang w:val="en-US" w:eastAsia="zh-CN"/>
        </w:rPr>
      </w:pPr>
    </w:p>
    <w:p>
      <w:pPr>
        <w:rPr>
          <w:rFonts w:hint="default"/>
          <w:lang w:val="en-US" w:eastAsia="zh-CN"/>
        </w:rPr>
      </w:pPr>
    </w:p>
    <w:p>
      <w:pPr>
        <w:pStyle w:val="6"/>
        <w:rPr>
          <w:rFonts w:hint="default"/>
          <w:lang w:val="en-US" w:eastAsia="zh-CN"/>
        </w:rPr>
      </w:pPr>
    </w:p>
    <w:p>
      <w:pPr>
        <w:rPr>
          <w:rFonts w:hint="default"/>
          <w:lang w:val="en-US" w:eastAsia="zh-CN"/>
        </w:rPr>
      </w:pPr>
    </w:p>
    <w:p>
      <w:pPr>
        <w:pStyle w:val="6"/>
        <w:rPr>
          <w:rFonts w:hint="default"/>
          <w:lang w:val="en-US" w:eastAsia="zh-CN"/>
        </w:rPr>
      </w:pPr>
    </w:p>
    <w:p>
      <w:pPr>
        <w:rPr>
          <w:rFonts w:hint="default"/>
          <w:lang w:val="en-US" w:eastAsia="zh-CN"/>
        </w:rPr>
      </w:pPr>
    </w:p>
    <w:p>
      <w:pPr>
        <w:pStyle w:val="6"/>
        <w:rPr>
          <w:rFonts w:hint="default"/>
          <w:lang w:val="en-US" w:eastAsia="zh-CN"/>
        </w:rPr>
      </w:pPr>
    </w:p>
    <w:p>
      <w:pPr>
        <w:rPr>
          <w:rFonts w:hint="eastAsia"/>
          <w:lang w:val="en-US" w:eastAsia="zh-CN"/>
        </w:rPr>
      </w:pPr>
      <w:r>
        <w:rPr>
          <w:rFonts w:hint="eastAsia"/>
          <w:lang w:val="en-US" w:eastAsia="zh-CN"/>
        </w:rPr>
        <w:t>附件5：</w:t>
      </w:r>
    </w:p>
    <w:p>
      <w:pPr>
        <w:spacing w:after="156" w:afterLines="50" w:line="600" w:lineRule="exact"/>
        <w:jc w:val="center"/>
        <w:rPr>
          <w:rFonts w:hint="eastAsia" w:ascii="宋体" w:hAnsi="宋体"/>
          <w:sz w:val="44"/>
          <w:szCs w:val="44"/>
        </w:rPr>
      </w:pPr>
      <w:r>
        <w:rPr>
          <w:rFonts w:hint="eastAsia" w:ascii="宋体" w:hAnsi="宋体"/>
          <w:sz w:val="44"/>
          <w:szCs w:val="44"/>
        </w:rPr>
        <w:t>评标办法</w:t>
      </w:r>
    </w:p>
    <w:p>
      <w:pPr>
        <w:numPr>
          <w:ilvl w:val="0"/>
          <w:numId w:val="3"/>
        </w:numPr>
        <w:autoSpaceDE w:val="0"/>
        <w:autoSpaceDN w:val="0"/>
        <w:spacing w:line="384"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凡符合招标文件、招标答疑纪要等有关招标实质性要求，且在招标控制价(最高投标限价)及以下的投标报价均为有效投标报价，未能实质性响应上述有关招标要求的为无效投标文件。</w:t>
      </w:r>
    </w:p>
    <w:p>
      <w:pPr>
        <w:pStyle w:val="2"/>
        <w:numPr>
          <w:ilvl w:val="0"/>
          <w:numId w:val="3"/>
        </w:numPr>
        <w:spacing w:line="480" w:lineRule="exact"/>
        <w:ind w:left="0" w:leftChars="0" w:firstLine="482" w:firstLineChars="200"/>
        <w:rPr>
          <w:rFonts w:hint="eastAsia" w:ascii="宋体" w:hAnsi="宋体" w:eastAsia="宋体" w:cs="宋体"/>
          <w:b/>
          <w:bCs/>
          <w:sz w:val="24"/>
          <w:szCs w:val="24"/>
        </w:rPr>
      </w:pPr>
      <w:r>
        <w:rPr>
          <w:rFonts w:hint="eastAsia" w:ascii="宋体" w:hAnsi="宋体" w:eastAsia="宋体" w:cs="宋体"/>
          <w:b/>
          <w:bCs/>
          <w:sz w:val="24"/>
          <w:szCs w:val="24"/>
        </w:rPr>
        <w:t>商务标：（96、97、98、99分）（具体数值随信用分浮动）</w:t>
      </w:r>
    </w:p>
    <w:p>
      <w:pPr>
        <w:pStyle w:val="2"/>
        <w:numPr>
          <w:ilvl w:val="0"/>
          <w:numId w:val="0"/>
        </w:numPr>
        <w:spacing w:line="480" w:lineRule="exact"/>
        <w:ind w:firstLine="480" w:firstLineChars="200"/>
        <w:rPr>
          <w:rFonts w:hint="eastAsia" w:ascii="宋体" w:hAnsi="宋体" w:eastAsia="宋体" w:cs="Times New Roman"/>
          <w:color w:val="auto"/>
          <w:kern w:val="2"/>
        </w:rPr>
      </w:pPr>
      <w:r>
        <w:rPr>
          <w:rFonts w:hint="eastAsia" w:ascii="宋体" w:hAnsi="宋体" w:eastAsia="宋体" w:cs="Times New Roman"/>
          <w:color w:val="auto"/>
          <w:kern w:val="2"/>
          <w:lang w:val="en-US" w:eastAsia="zh-CN"/>
        </w:rPr>
        <w:t>1</w:t>
      </w:r>
      <w:r>
        <w:rPr>
          <w:rFonts w:hint="eastAsia" w:ascii="宋体" w:hAnsi="宋体" w:eastAsia="宋体" w:cs="Times New Roman"/>
          <w:color w:val="auto"/>
          <w:kern w:val="2"/>
        </w:rPr>
        <w:t>、确定有效投标报价</w:t>
      </w:r>
    </w:p>
    <w:p>
      <w:pPr>
        <w:pStyle w:val="2"/>
        <w:spacing w:line="480" w:lineRule="exact"/>
        <w:ind w:firstLine="566" w:firstLineChars="236"/>
        <w:rPr>
          <w:rFonts w:hint="eastAsia" w:ascii="宋体" w:hAnsi="宋体" w:eastAsia="宋体" w:cs="Times New Roman"/>
          <w:color w:val="auto"/>
          <w:kern w:val="2"/>
        </w:rPr>
      </w:pPr>
      <w:r>
        <w:rPr>
          <w:rFonts w:hint="eastAsia" w:ascii="宋体" w:hAnsi="宋体" w:eastAsia="宋体" w:cs="Times New Roman"/>
          <w:color w:val="auto"/>
          <w:kern w:val="2"/>
        </w:rPr>
        <w:t>本工程招标控制价为</w:t>
      </w:r>
      <w:r>
        <w:rPr>
          <w:rFonts w:hint="eastAsia" w:ascii="宋体" w:hAnsi="宋体" w:eastAsia="宋体" w:cs="宋体"/>
          <w:b/>
          <w:color w:val="FF0000"/>
          <w:szCs w:val="21"/>
          <w:u w:val="single"/>
          <w:lang w:val="en-US" w:eastAsia="zh-CN"/>
        </w:rPr>
        <w:t>1208802.3</w:t>
      </w:r>
      <w:r>
        <w:rPr>
          <w:rFonts w:hint="eastAsia" w:ascii="宋体" w:hAnsi="宋体" w:eastAsia="宋体" w:cs="Times New Roman"/>
          <w:color w:val="auto"/>
          <w:kern w:val="2"/>
        </w:rPr>
        <w:t>元。超过招标控制价或未能实质性响应招标文件、招标答疑纪要等有关招标要求的投标文件为无效投标文件。</w:t>
      </w:r>
    </w:p>
    <w:p>
      <w:pPr>
        <w:pStyle w:val="2"/>
        <w:spacing w:line="480" w:lineRule="exact"/>
        <w:ind w:firstLine="566" w:firstLineChars="236"/>
        <w:rPr>
          <w:rFonts w:hint="eastAsia" w:ascii="宋体" w:hAnsi="宋体" w:eastAsia="宋体" w:cs="Times New Roman"/>
          <w:color w:val="auto"/>
          <w:kern w:val="2"/>
        </w:rPr>
      </w:pPr>
      <w:r>
        <w:rPr>
          <w:rFonts w:hint="eastAsia" w:ascii="宋体" w:hAnsi="宋体" w:eastAsia="宋体" w:cs="Times New Roman"/>
          <w:color w:val="auto"/>
          <w:kern w:val="2"/>
          <w:lang w:val="en-US" w:eastAsia="zh-CN"/>
        </w:rPr>
        <w:t>2、</w:t>
      </w:r>
      <w:r>
        <w:rPr>
          <w:rFonts w:hint="eastAsia" w:ascii="宋体" w:hAnsi="宋体" w:eastAsia="宋体" w:cs="Times New Roman"/>
          <w:color w:val="auto"/>
          <w:kern w:val="2"/>
        </w:rPr>
        <w:t xml:space="preserve">打分: </w:t>
      </w:r>
    </w:p>
    <w:p>
      <w:pPr>
        <w:pStyle w:val="2"/>
        <w:spacing w:line="480" w:lineRule="exact"/>
        <w:ind w:firstLine="566" w:firstLineChars="236"/>
        <w:rPr>
          <w:rFonts w:hint="eastAsia" w:ascii="宋体" w:hAnsi="宋体" w:eastAsia="宋体" w:cs="Times New Roman"/>
          <w:color w:val="auto"/>
          <w:kern w:val="2"/>
        </w:rPr>
      </w:pPr>
      <w:r>
        <w:rPr>
          <w:rFonts w:hint="eastAsia" w:ascii="宋体" w:hAnsi="宋体" w:eastAsia="宋体" w:cs="Times New Roman"/>
          <w:color w:val="auto"/>
          <w:kern w:val="2"/>
        </w:rPr>
        <w:t xml:space="preserve">（1）、确定评标基准价：通过相关投标数据合成确定评标基准价，高出或低于此基准价相应扣分。评标基准价=（A×50%+B×30%+C×20%）×K； </w:t>
      </w:r>
    </w:p>
    <w:p>
      <w:pPr>
        <w:pStyle w:val="2"/>
        <w:spacing w:line="480" w:lineRule="exact"/>
        <w:ind w:firstLine="566" w:firstLineChars="236"/>
        <w:rPr>
          <w:rFonts w:hint="eastAsia" w:ascii="宋体" w:hAnsi="宋体" w:eastAsia="宋体" w:cs="Times New Roman"/>
          <w:color w:val="auto"/>
          <w:kern w:val="2"/>
        </w:rPr>
      </w:pPr>
      <w:r>
        <w:rPr>
          <w:rFonts w:hint="eastAsia" w:ascii="宋体" w:hAnsi="宋体" w:eastAsia="宋体" w:cs="Times New Roman"/>
          <w:color w:val="auto"/>
          <w:kern w:val="2"/>
        </w:rPr>
        <w:t>（2）、A=本次招标项目最高投标限价×（100%-下浮率△）；</w:t>
      </w:r>
    </w:p>
    <w:p>
      <w:pPr>
        <w:pStyle w:val="2"/>
        <w:spacing w:line="480" w:lineRule="exact"/>
        <w:ind w:firstLine="566" w:firstLineChars="236"/>
        <w:rPr>
          <w:rFonts w:hint="eastAsia" w:ascii="宋体" w:hAnsi="宋体" w:eastAsia="宋体" w:cs="Times New Roman"/>
          <w:color w:val="auto"/>
          <w:kern w:val="2"/>
        </w:rPr>
      </w:pPr>
      <w:r>
        <w:rPr>
          <w:rFonts w:hint="eastAsia" w:ascii="宋体" w:hAnsi="宋体" w:eastAsia="宋体" w:cs="Times New Roman"/>
          <w:color w:val="auto"/>
          <w:kern w:val="2"/>
        </w:rPr>
        <w:t>B=在规定范围内的本次投标除C值外的任意一个有效投标价；</w:t>
      </w:r>
    </w:p>
    <w:p>
      <w:pPr>
        <w:pStyle w:val="2"/>
        <w:spacing w:line="480" w:lineRule="exact"/>
        <w:ind w:firstLine="566" w:firstLineChars="236"/>
        <w:rPr>
          <w:rFonts w:hint="eastAsia" w:ascii="宋体" w:hAnsi="宋体" w:eastAsia="宋体" w:cs="Times New Roman"/>
          <w:color w:val="auto"/>
          <w:kern w:val="2"/>
        </w:rPr>
      </w:pPr>
      <w:r>
        <w:rPr>
          <w:rFonts w:hint="eastAsia" w:ascii="宋体" w:hAnsi="宋体" w:eastAsia="宋体" w:cs="Times New Roman"/>
          <w:color w:val="auto"/>
          <w:kern w:val="2"/>
        </w:rPr>
        <w:t>C=在规定范围内的本次开标最低有效投标价</w:t>
      </w:r>
    </w:p>
    <w:p>
      <w:pPr>
        <w:pStyle w:val="2"/>
        <w:spacing w:line="480" w:lineRule="exact"/>
        <w:ind w:firstLine="566" w:firstLineChars="236"/>
        <w:rPr>
          <w:rFonts w:hint="eastAsia" w:ascii="宋体" w:hAnsi="宋体" w:eastAsia="宋体" w:cs="Times New Roman"/>
          <w:color w:val="auto"/>
          <w:kern w:val="2"/>
        </w:rPr>
      </w:pPr>
      <w:r>
        <w:rPr>
          <w:rFonts w:hint="eastAsia" w:ascii="宋体" w:hAnsi="宋体" w:eastAsia="宋体" w:cs="Times New Roman"/>
          <w:color w:val="auto"/>
          <w:kern w:val="2"/>
        </w:rPr>
        <w:t>A 值、B 值、C 值参与评标基准价计算时，最高投标限价和有效投标报价均扣除（暂估价+暂列金额）后计算，本工程（暂估价+暂列金额）为</w:t>
      </w:r>
      <w:r>
        <w:rPr>
          <w:rFonts w:ascii="宋体" w:hAnsi="宋体" w:eastAsia="宋体" w:cs="Times New Roman"/>
          <w:color w:val="auto"/>
          <w:kern w:val="2"/>
          <w:u w:val="single"/>
        </w:rPr>
        <w:t xml:space="preserve"> </w:t>
      </w:r>
      <w:r>
        <w:rPr>
          <w:rFonts w:hint="eastAsia" w:ascii="宋体" w:hAnsi="宋体" w:eastAsia="宋体" w:cs="宋体"/>
          <w:b/>
          <w:color w:val="FF0000"/>
          <w:szCs w:val="21"/>
          <w:u w:val="single"/>
          <w:lang w:val="en-US" w:eastAsia="zh-CN"/>
        </w:rPr>
        <w:t>86000.00</w:t>
      </w:r>
      <w:r>
        <w:rPr>
          <w:rFonts w:hint="eastAsia" w:ascii="宋体" w:hAnsi="宋体" w:eastAsia="宋体" w:cs="Times New Roman"/>
          <w:color w:val="auto"/>
          <w:kern w:val="2"/>
        </w:rPr>
        <w:t>元。</w:t>
      </w:r>
    </w:p>
    <w:p>
      <w:pPr>
        <w:pStyle w:val="2"/>
        <w:spacing w:line="480" w:lineRule="exact"/>
        <w:ind w:firstLine="566" w:firstLineChars="236"/>
        <w:rPr>
          <w:rFonts w:hint="eastAsia" w:ascii="宋体" w:hAnsi="宋体" w:eastAsia="宋体" w:cs="Times New Roman"/>
          <w:color w:val="auto"/>
          <w:kern w:val="2"/>
        </w:rPr>
      </w:pPr>
      <w:r>
        <w:rPr>
          <w:rFonts w:hint="eastAsia" w:ascii="宋体" w:hAnsi="宋体" w:eastAsia="宋体" w:cs="Times New Roman"/>
          <w:color w:val="auto"/>
          <w:kern w:val="2"/>
        </w:rPr>
        <w:t>规定范围为：高于［(本次所有有效投标报价的平均值×0.7+本次招标项目最高投标限价×0.3)×0.75］的有效投标报价；</w:t>
      </w:r>
    </w:p>
    <w:p>
      <w:pPr>
        <w:pStyle w:val="2"/>
        <w:spacing w:line="480" w:lineRule="exact"/>
        <w:ind w:firstLine="566" w:firstLineChars="236"/>
        <w:rPr>
          <w:rFonts w:hint="eastAsia" w:ascii="宋体" w:hAnsi="宋体" w:eastAsia="宋体" w:cs="Times New Roman"/>
          <w:color w:val="auto"/>
          <w:kern w:val="2"/>
        </w:rPr>
      </w:pPr>
      <w:r>
        <w:rPr>
          <w:rFonts w:hint="eastAsia" w:ascii="宋体" w:hAnsi="宋体" w:eastAsia="宋体" w:cs="Times New Roman"/>
          <w:color w:val="auto"/>
          <w:kern w:val="2"/>
        </w:rPr>
        <w:t xml:space="preserve">K为下浮系数，取值范围为95%、95.5%、96%、96.5%、97%、97.5%、98%。 </w:t>
      </w:r>
    </w:p>
    <w:p>
      <w:pPr>
        <w:pStyle w:val="2"/>
        <w:spacing w:line="480" w:lineRule="exact"/>
        <w:ind w:firstLine="566" w:firstLineChars="236"/>
        <w:rPr>
          <w:rFonts w:hint="eastAsia" w:ascii="宋体" w:hAnsi="宋体" w:eastAsia="宋体" w:cs="Times New Roman"/>
          <w:color w:val="auto"/>
          <w:kern w:val="2"/>
        </w:rPr>
      </w:pPr>
      <w:r>
        <w:rPr>
          <w:rFonts w:hint="eastAsia" w:ascii="宋体" w:hAnsi="宋体" w:eastAsia="宋体" w:cs="Times New Roman"/>
          <w:color w:val="auto"/>
          <w:kern w:val="2"/>
        </w:rPr>
        <w:t xml:space="preserve">（3）各有效投标价扣除（暂估价+暂列金额）后与评标基准价比对，等于评标基准价的得满分，高出或低于此基准价相应扣分，每高或低1%扣（0.5、0.6、0.7）分。具体扣分值在开标后评标委员会所有评委确定有效标后由招标人代表进行随机抽取。（按内插法，四舍五入取两位小数）。 </w:t>
      </w:r>
    </w:p>
    <w:p>
      <w:pPr>
        <w:pStyle w:val="2"/>
        <w:spacing w:line="480" w:lineRule="exact"/>
        <w:ind w:firstLine="566" w:firstLineChars="236"/>
        <w:rPr>
          <w:rFonts w:hint="eastAsia" w:ascii="宋体" w:hAnsi="宋体" w:eastAsia="宋体" w:cs="Times New Roman"/>
          <w:color w:val="auto"/>
          <w:kern w:val="2"/>
        </w:rPr>
      </w:pPr>
      <w:r>
        <w:rPr>
          <w:rFonts w:hint="eastAsia" w:ascii="宋体" w:hAnsi="宋体" w:eastAsia="宋体" w:cs="Times New Roman"/>
          <w:color w:val="auto"/>
          <w:kern w:val="2"/>
        </w:rPr>
        <w:t>注：①Δ为以最高投标限价为基数的下浮率，本工程为：</w:t>
      </w:r>
      <w:r>
        <w:rPr>
          <w:rFonts w:hint="eastAsia" w:ascii="宋体" w:hAnsi="宋体"/>
          <w:szCs w:val="21"/>
          <w:lang w:val="en-US" w:eastAsia="zh-CN"/>
        </w:rPr>
        <w:t>3</w:t>
      </w:r>
      <w:r>
        <w:rPr>
          <w:rFonts w:hint="eastAsia" w:ascii="宋体" w:hAnsi="宋体"/>
          <w:szCs w:val="21"/>
        </w:rPr>
        <w:t>%、</w:t>
      </w:r>
      <w:r>
        <w:rPr>
          <w:rFonts w:hint="eastAsia" w:ascii="宋体" w:hAnsi="宋体"/>
          <w:szCs w:val="21"/>
          <w:lang w:val="en-US" w:eastAsia="zh-CN"/>
        </w:rPr>
        <w:t>4</w:t>
      </w:r>
      <w:r>
        <w:rPr>
          <w:rFonts w:hint="eastAsia" w:ascii="宋体" w:hAnsi="宋体"/>
          <w:szCs w:val="21"/>
        </w:rPr>
        <w:t>%、</w:t>
      </w:r>
      <w:r>
        <w:rPr>
          <w:rFonts w:hint="eastAsia" w:ascii="宋体" w:hAnsi="宋体"/>
          <w:szCs w:val="21"/>
          <w:lang w:val="en-US" w:eastAsia="zh-CN"/>
        </w:rPr>
        <w:t>5</w:t>
      </w:r>
      <w:r>
        <w:rPr>
          <w:rFonts w:hint="eastAsia" w:ascii="宋体" w:hAnsi="宋体"/>
          <w:szCs w:val="21"/>
        </w:rPr>
        <w:t>%、</w:t>
      </w:r>
      <w:r>
        <w:rPr>
          <w:rFonts w:hint="eastAsia" w:ascii="宋体" w:hAnsi="宋体"/>
          <w:szCs w:val="21"/>
          <w:lang w:val="en-US" w:eastAsia="zh-CN"/>
        </w:rPr>
        <w:t>6</w:t>
      </w:r>
      <w:r>
        <w:rPr>
          <w:rFonts w:hint="eastAsia" w:ascii="宋体" w:hAnsi="宋体"/>
          <w:szCs w:val="21"/>
        </w:rPr>
        <w:t>%、</w:t>
      </w:r>
      <w:r>
        <w:rPr>
          <w:rFonts w:hint="eastAsia" w:ascii="宋体" w:hAnsi="宋体"/>
          <w:szCs w:val="21"/>
          <w:lang w:val="en-US" w:eastAsia="zh-CN"/>
        </w:rPr>
        <w:t>7</w:t>
      </w:r>
      <w:r>
        <w:rPr>
          <w:rFonts w:hint="eastAsia" w:ascii="宋体" w:hAnsi="宋体"/>
          <w:szCs w:val="21"/>
        </w:rPr>
        <w:t>%、</w:t>
      </w:r>
      <w:r>
        <w:rPr>
          <w:rFonts w:hint="eastAsia" w:ascii="宋体" w:hAnsi="宋体"/>
          <w:szCs w:val="21"/>
          <w:lang w:val="en-US" w:eastAsia="zh-CN"/>
        </w:rPr>
        <w:t>8</w:t>
      </w:r>
      <w:r>
        <w:rPr>
          <w:rFonts w:hint="eastAsia" w:ascii="宋体" w:hAnsi="宋体"/>
          <w:szCs w:val="21"/>
        </w:rPr>
        <w:t>%、</w:t>
      </w:r>
      <w:r>
        <w:rPr>
          <w:rFonts w:hint="eastAsia" w:ascii="宋体" w:hAnsi="宋体"/>
          <w:szCs w:val="21"/>
          <w:lang w:val="en-US" w:eastAsia="zh-CN"/>
        </w:rPr>
        <w:t>9</w:t>
      </w:r>
      <w:r>
        <w:rPr>
          <w:rFonts w:hint="eastAsia" w:ascii="宋体" w:hAnsi="宋体"/>
          <w:szCs w:val="21"/>
        </w:rPr>
        <w:t>%、</w:t>
      </w:r>
      <w:r>
        <w:rPr>
          <w:rFonts w:hint="eastAsia" w:ascii="宋体" w:hAnsi="宋体"/>
          <w:szCs w:val="21"/>
          <w:lang w:val="en-US" w:eastAsia="zh-CN"/>
        </w:rPr>
        <w:t>10</w:t>
      </w:r>
      <w:r>
        <w:rPr>
          <w:rFonts w:hint="eastAsia" w:ascii="宋体" w:hAnsi="宋体"/>
          <w:szCs w:val="21"/>
        </w:rPr>
        <w:t>%、</w:t>
      </w:r>
      <w:r>
        <w:rPr>
          <w:rFonts w:hint="eastAsia" w:ascii="宋体" w:hAnsi="宋体"/>
          <w:szCs w:val="21"/>
          <w:lang w:val="en-US" w:eastAsia="zh-CN"/>
        </w:rPr>
        <w:t>11</w:t>
      </w:r>
      <w:r>
        <w:rPr>
          <w:rFonts w:hint="eastAsia" w:ascii="宋体" w:hAnsi="宋体"/>
          <w:szCs w:val="21"/>
        </w:rPr>
        <w:t>%、</w:t>
      </w:r>
      <w:r>
        <w:rPr>
          <w:rFonts w:hint="eastAsia" w:ascii="宋体" w:hAnsi="宋体"/>
          <w:szCs w:val="21"/>
          <w:lang w:val="en-US" w:eastAsia="zh-CN"/>
        </w:rPr>
        <w:t>12</w:t>
      </w:r>
      <w:r>
        <w:rPr>
          <w:rFonts w:hint="eastAsia" w:ascii="宋体" w:hAnsi="宋体"/>
          <w:szCs w:val="21"/>
        </w:rPr>
        <w:t>%</w:t>
      </w:r>
      <w:r>
        <w:rPr>
          <w:rFonts w:hint="eastAsia" w:ascii="宋体" w:hAnsi="宋体" w:eastAsia="宋体" w:cs="Times New Roman"/>
          <w:color w:val="auto"/>
          <w:kern w:val="2"/>
        </w:rPr>
        <w:t xml:space="preserve">共10个数值。②C值的确定：按公式计算出本工程的规定范围，在此规定范围内的最低有效投标报价即为C值。③（不含C值）B值随机抽取确定。④开标时有效标少于等于3家的，不再合成计算评标基准价，最低有效投标报价即为评标基准值。 </w:t>
      </w:r>
    </w:p>
    <w:p>
      <w:pPr>
        <w:pStyle w:val="2"/>
        <w:spacing w:line="480" w:lineRule="exact"/>
        <w:ind w:firstLine="566" w:firstLineChars="236"/>
        <w:rPr>
          <w:rFonts w:hint="eastAsia" w:ascii="宋体" w:hAnsi="宋体" w:eastAsia="宋体" w:cs="Times New Roman"/>
          <w:color w:val="auto"/>
          <w:kern w:val="2"/>
        </w:rPr>
      </w:pPr>
      <w:r>
        <w:rPr>
          <w:rFonts w:hint="eastAsia" w:ascii="宋体" w:hAnsi="宋体" w:eastAsia="宋体" w:cs="Times New Roman"/>
          <w:color w:val="auto"/>
          <w:kern w:val="2"/>
        </w:rPr>
        <w:t xml:space="preserve">3、所有抽签均在开标后评标委员会所有评委确定有效标后由招标人代表进行随机抽取。 </w:t>
      </w:r>
    </w:p>
    <w:p>
      <w:pPr>
        <w:pStyle w:val="2"/>
        <w:numPr>
          <w:ilvl w:val="0"/>
          <w:numId w:val="0"/>
        </w:numPr>
        <w:spacing w:line="480" w:lineRule="exact"/>
        <w:ind w:firstLine="480" w:firstLineChars="200"/>
        <w:rPr>
          <w:rFonts w:hint="eastAsia" w:ascii="宋体" w:hAnsi="宋体" w:eastAsia="宋体" w:cs="宋体"/>
          <w:b/>
          <w:bCs/>
          <w:sz w:val="24"/>
          <w:szCs w:val="24"/>
        </w:rPr>
      </w:pPr>
      <w:r>
        <w:rPr>
          <w:rFonts w:hint="eastAsia" w:ascii="宋体" w:hAnsi="宋体" w:eastAsia="宋体" w:cs="Times New Roman"/>
          <w:color w:val="auto"/>
          <w:kern w:val="2"/>
        </w:rPr>
        <w:t xml:space="preserve">4、评标委员会在评标报告上签字后，ABC合成评标基准价不因招投标当事人质疑、投诉、复议以及其它任何情形而改变，评标过程中的计算错误调整除外。 </w:t>
      </w:r>
    </w:p>
    <w:p>
      <w:pPr>
        <w:pStyle w:val="2"/>
        <w:numPr>
          <w:ilvl w:val="0"/>
          <w:numId w:val="0"/>
        </w:numPr>
        <w:spacing w:line="480" w:lineRule="exact"/>
        <w:ind w:leftChars="200"/>
        <w:rPr>
          <w:rFonts w:hint="eastAsia" w:ascii="宋体" w:hAnsi="宋体" w:eastAsia="宋体" w:cs="宋体"/>
          <w:b/>
          <w:bCs/>
          <w:sz w:val="24"/>
          <w:szCs w:val="24"/>
        </w:rPr>
      </w:pPr>
      <w:r>
        <w:rPr>
          <w:rFonts w:hint="eastAsia" w:ascii="宋体" w:hAnsi="宋体" w:eastAsia="宋体" w:cs="宋体"/>
          <w:b/>
          <w:bCs/>
          <w:sz w:val="24"/>
          <w:szCs w:val="24"/>
        </w:rPr>
        <w:t>三、信用分得分（1分、2分、3分、4分）（具体数值在开标现场由招标人代表随机抽取）</w:t>
      </w:r>
    </w:p>
    <w:p>
      <w:pPr>
        <w:autoSpaceDE w:val="0"/>
        <w:autoSpaceDN w:val="0"/>
        <w:spacing w:line="384"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信用分得分的评分依据为建设行政主管部门公布的投标企业信用考核得分。投标企业信用考核得分等于该投标人的企业信用考核得分乘以企业信用因素评分值占总分值的比例。投标人的企业信用考核得分以投标截止时间建设行政主管部门最新公布的得分为准，具体按照《常州市市政企业信用考核实施细则》的通知（常建〔2018〕64 号）执行</w:t>
      </w:r>
      <w:r>
        <w:rPr>
          <w:rFonts w:hint="eastAsia" w:ascii="宋体" w:hAnsi="宋体" w:cs="宋体"/>
          <w:sz w:val="24"/>
          <w:szCs w:val="24"/>
          <w:lang w:eastAsia="zh-CN"/>
        </w:rPr>
        <w:t>，</w:t>
      </w:r>
      <w:r>
        <w:rPr>
          <w:rFonts w:hint="eastAsia" w:ascii="宋体" w:hAnsi="宋体" w:cs="宋体"/>
          <w:sz w:val="24"/>
          <w:szCs w:val="24"/>
          <w:lang w:val="en-US" w:eastAsia="zh-CN"/>
        </w:rPr>
        <w:t>投标人需在投标文件中提供与本工程资质统一的信用分页面截图并加盖公章，如不提供则信用分按0分计算</w:t>
      </w:r>
      <w:r>
        <w:rPr>
          <w:rFonts w:hint="eastAsia" w:ascii="宋体" w:hAnsi="宋体" w:eastAsia="宋体" w:cs="宋体"/>
          <w:sz w:val="24"/>
          <w:szCs w:val="24"/>
        </w:rPr>
        <w:t>。</w:t>
      </w:r>
    </w:p>
    <w:p>
      <w:pPr>
        <w:pStyle w:val="2"/>
        <w:spacing w:line="480" w:lineRule="exact"/>
        <w:ind w:firstLine="566" w:firstLineChars="236"/>
        <w:rPr>
          <w:rFonts w:hint="eastAsia" w:ascii="宋体" w:hAnsi="宋体" w:eastAsia="宋体" w:cs="Times New Roman"/>
          <w:color w:val="auto"/>
          <w:kern w:val="2"/>
        </w:rPr>
      </w:pPr>
      <w:r>
        <w:rPr>
          <w:rFonts w:hint="eastAsia" w:ascii="宋体" w:hAnsi="宋体" w:eastAsia="宋体" w:cs="Times New Roman"/>
          <w:color w:val="auto"/>
          <w:kern w:val="2"/>
          <w:lang w:val="en-US" w:eastAsia="zh-CN"/>
        </w:rPr>
        <w:t>四、</w:t>
      </w:r>
      <w:r>
        <w:rPr>
          <w:rFonts w:hint="eastAsia" w:ascii="宋体" w:hAnsi="宋体" w:eastAsia="宋体" w:cs="Times New Roman"/>
          <w:color w:val="auto"/>
          <w:kern w:val="2"/>
        </w:rPr>
        <w:t>定标</w:t>
      </w:r>
    </w:p>
    <w:p>
      <w:pPr>
        <w:pStyle w:val="2"/>
        <w:spacing w:line="480" w:lineRule="exact"/>
        <w:ind w:firstLine="566" w:firstLineChars="236"/>
        <w:rPr>
          <w:rFonts w:hint="eastAsia" w:ascii="宋体" w:hAnsi="宋体" w:eastAsia="宋体" w:cs="Times New Roman"/>
          <w:color w:val="auto"/>
          <w:kern w:val="2"/>
        </w:rPr>
      </w:pPr>
      <w:r>
        <w:rPr>
          <w:rFonts w:hint="eastAsia" w:ascii="宋体" w:hAnsi="宋体" w:eastAsia="宋体" w:cs="Times New Roman"/>
          <w:color w:val="auto"/>
          <w:kern w:val="2"/>
        </w:rPr>
        <w:t>以上得分汇总最高者为第一中标候选人；若得分相同，则选择其中投标报价低者为中标候选人；若得分相同，投标报价也相同，当场按签到顺序抽签确定中标候选人。</w:t>
      </w:r>
    </w:p>
    <w:p>
      <w:pPr>
        <w:pStyle w:val="2"/>
        <w:rPr>
          <w:rFonts w:hint="eastAsia"/>
        </w:rPr>
      </w:pPr>
    </w:p>
    <w:p>
      <w:pPr>
        <w:pStyle w:val="2"/>
        <w:spacing w:line="480" w:lineRule="exact"/>
        <w:ind w:firstLine="569" w:firstLineChars="236"/>
        <w:rPr>
          <w:rFonts w:hint="eastAsia" w:ascii="宋体" w:hAnsi="宋体" w:eastAsia="宋体" w:cs="Times New Roman"/>
          <w:b/>
          <w:color w:val="auto"/>
          <w:kern w:val="2"/>
        </w:rPr>
      </w:pPr>
      <w:r>
        <w:rPr>
          <w:rFonts w:hint="eastAsia" w:ascii="宋体" w:hAnsi="宋体" w:eastAsia="宋体" w:cs="Times New Roman"/>
          <w:b/>
          <w:color w:val="auto"/>
          <w:kern w:val="2"/>
        </w:rPr>
        <w:t>注意事项：</w:t>
      </w:r>
    </w:p>
    <w:p>
      <w:pPr>
        <w:pStyle w:val="2"/>
        <w:spacing w:line="480" w:lineRule="exact"/>
        <w:ind w:firstLine="569" w:firstLineChars="236"/>
        <w:rPr>
          <w:rFonts w:hint="eastAsia" w:ascii="宋体" w:hAnsi="宋体" w:eastAsia="宋体" w:cs="Times New Roman"/>
          <w:b/>
          <w:color w:val="auto"/>
          <w:kern w:val="2"/>
        </w:rPr>
      </w:pPr>
      <w:r>
        <w:rPr>
          <w:rFonts w:hint="eastAsia" w:ascii="宋体" w:hAnsi="宋体" w:eastAsia="宋体" w:cs="Times New Roman"/>
          <w:b/>
          <w:color w:val="auto"/>
          <w:kern w:val="2"/>
        </w:rPr>
        <w:t xml:space="preserve">1、一旦发现中标候选单位的投标建造师已有在建或已另有工程中标的，则取消其中标候选人资格，同时按相关法律、法规处罚。 </w:t>
      </w:r>
    </w:p>
    <w:p>
      <w:pPr>
        <w:pStyle w:val="2"/>
        <w:spacing w:line="480" w:lineRule="exact"/>
        <w:ind w:firstLine="569" w:firstLineChars="236"/>
        <w:rPr>
          <w:rFonts w:hint="eastAsia" w:ascii="宋体" w:hAnsi="宋体" w:eastAsia="宋体" w:cs="Times New Roman"/>
          <w:b/>
          <w:color w:val="auto"/>
          <w:kern w:val="2"/>
        </w:rPr>
      </w:pPr>
      <w:r>
        <w:rPr>
          <w:rFonts w:hint="eastAsia" w:ascii="宋体" w:hAnsi="宋体" w:eastAsia="宋体" w:cs="Times New Roman"/>
          <w:b/>
          <w:color w:val="auto"/>
          <w:kern w:val="2"/>
        </w:rPr>
        <w:t xml:space="preserve">2、一旦发现中标单位存在非法转包、转让、挂靠等行为的，将依法进行处理 ，给招标人造成损失的，依法承担赔偿责任。 </w:t>
      </w:r>
    </w:p>
    <w:p>
      <w:pPr>
        <w:pStyle w:val="2"/>
        <w:spacing w:line="480" w:lineRule="exact"/>
        <w:ind w:firstLine="569" w:firstLineChars="236"/>
        <w:rPr>
          <w:rFonts w:hint="eastAsia" w:ascii="宋体" w:hAnsi="宋体" w:eastAsia="宋体" w:cs="宋体"/>
          <w:b/>
        </w:rPr>
      </w:pPr>
      <w:r>
        <w:rPr>
          <w:rFonts w:hint="eastAsia" w:ascii="宋体" w:hAnsi="宋体" w:eastAsia="宋体" w:cs="Times New Roman"/>
          <w:b/>
          <w:color w:val="auto"/>
          <w:kern w:val="2"/>
        </w:rPr>
        <w:t>3、本工程招标公告中的评标办法与招标文件中的评标办法不一致时，以招标公告中的评标办法为准。</w:t>
      </w:r>
    </w:p>
    <w:p>
      <w:pPr>
        <w:widowControl/>
        <w:adjustRightInd w:val="0"/>
        <w:snapToGrid w:val="0"/>
        <w:spacing w:line="440" w:lineRule="exact"/>
        <w:ind w:firstLine="420" w:firstLineChars="200"/>
        <w:rPr>
          <w:rFonts w:ascii="宋体" w:hAnsi="宋体"/>
          <w:szCs w:val="21"/>
        </w:rPr>
      </w:pPr>
    </w:p>
    <w:p>
      <w:pPr>
        <w:rPr>
          <w:b/>
          <w:bCs/>
          <w:sz w:val="28"/>
          <w:szCs w:val="28"/>
        </w:rPr>
      </w:pPr>
    </w:p>
    <w:p>
      <w:pPr>
        <w:rPr>
          <w:b/>
          <w:bCs/>
          <w:sz w:val="28"/>
          <w:szCs w:val="28"/>
        </w:rPr>
      </w:pPr>
    </w:p>
    <w:p>
      <w:pPr>
        <w:rPr>
          <w:b/>
          <w:bCs/>
          <w:sz w:val="28"/>
          <w:szCs w:val="28"/>
        </w:rPr>
      </w:pPr>
    </w:p>
    <w:p>
      <w:pPr>
        <w:pStyle w:val="6"/>
        <w:rPr>
          <w:rFonts w:hint="default"/>
          <w:lang w:val="en-US" w:eastAsia="zh-CN"/>
        </w:rPr>
      </w:pPr>
    </w:p>
    <w:sectPr>
      <w:headerReference r:id="rId3" w:type="default"/>
      <w:footerReference r:id="rId4" w:type="even"/>
      <w:pgSz w:w="11900" w:h="16840"/>
      <w:pgMar w:top="1417" w:right="1134" w:bottom="1417" w:left="797" w:header="720" w:footer="720" w:gutter="283"/>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Sim Hei">
    <w:altName w:val="Microsoft JhengHei"/>
    <w:panose1 w:val="00000000000000000000"/>
    <w:charset w:val="88"/>
    <w:family w:val="auto"/>
    <w:pitch w:val="default"/>
    <w:sig w:usb0="00000000" w:usb1="00000000" w:usb2="00000016" w:usb3="00000000" w:csb0="00140001" w:csb1="00000000"/>
  </w:font>
  <w:font w:name="Microsoft JhengHei">
    <w:panose1 w:val="020B0604030504040204"/>
    <w:charset w:val="88"/>
    <w:family w:val="auto"/>
    <w:pitch w:val="default"/>
    <w:sig w:usb0="000002A7" w:usb1="28CF4400" w:usb2="00000016" w:usb3="00000000" w:csb0="00100009" w:csb1="00000000"/>
  </w:font>
  <w:font w:name="Verdana">
    <w:panose1 w:val="020B0604030504040204"/>
    <w:charset w:val="00"/>
    <w:family w:val="swiss"/>
    <w:pitch w:val="default"/>
    <w:sig w:usb0="A00006FF" w:usb1="4000205B" w:usb2="00000010" w:usb3="00000000" w:csb0="2000019F" w:csb1="0000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6"/>
      </w:rPr>
    </w:pPr>
    <w:r>
      <w:fldChar w:fldCharType="begin"/>
    </w:r>
    <w:r>
      <w:rPr>
        <w:rStyle w:val="16"/>
      </w:rPr>
      <w:instrText xml:space="preserve">PAGE  </w:instrText>
    </w:r>
    <w:r>
      <w:fldChar w:fldCharType="separate"/>
    </w:r>
    <w:r>
      <w:rPr>
        <w:rStyle w:val="16"/>
      </w:rPr>
      <w:t>1</w:t>
    </w:r>
    <w:r>
      <w:fldChar w:fldCharType="end"/>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092307"/>
    <w:multiLevelType w:val="singleLevel"/>
    <w:tmpl w:val="83092307"/>
    <w:lvl w:ilvl="0" w:tentative="0">
      <w:start w:val="1"/>
      <w:numFmt w:val="chineseCounting"/>
      <w:suff w:val="nothing"/>
      <w:lvlText w:val="%1、"/>
      <w:lvlJc w:val="left"/>
      <w:rPr>
        <w:rFonts w:hint="eastAsia"/>
      </w:rPr>
    </w:lvl>
  </w:abstractNum>
  <w:abstractNum w:abstractNumId="1">
    <w:nsid w:val="6A3A06CE"/>
    <w:multiLevelType w:val="singleLevel"/>
    <w:tmpl w:val="6A3A06CE"/>
    <w:lvl w:ilvl="0" w:tentative="0">
      <w:start w:val="1"/>
      <w:numFmt w:val="japaneseCounting"/>
      <w:pStyle w:val="3"/>
      <w:lvlText w:val="%1、"/>
      <w:lvlJc w:val="left"/>
      <w:pPr>
        <w:tabs>
          <w:tab w:val="left" w:pos="600"/>
        </w:tabs>
        <w:ind w:left="600" w:hanging="600"/>
      </w:pPr>
      <w:rPr>
        <w:rFonts w:hint="eastAsia"/>
      </w:rPr>
    </w:lvl>
  </w:abstractNum>
  <w:abstractNum w:abstractNumId="2">
    <w:nsid w:val="73E29234"/>
    <w:multiLevelType w:val="singleLevel"/>
    <w:tmpl w:val="73E29234"/>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attachedTemplate r:id="rId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3E07"/>
    <w:rsid w:val="001B4997"/>
    <w:rsid w:val="002367BB"/>
    <w:rsid w:val="00243E07"/>
    <w:rsid w:val="00337CAF"/>
    <w:rsid w:val="0034759B"/>
    <w:rsid w:val="00366995"/>
    <w:rsid w:val="005D344D"/>
    <w:rsid w:val="00662CBF"/>
    <w:rsid w:val="00727926"/>
    <w:rsid w:val="00745015"/>
    <w:rsid w:val="008A1527"/>
    <w:rsid w:val="008F6522"/>
    <w:rsid w:val="00901412"/>
    <w:rsid w:val="00B1237F"/>
    <w:rsid w:val="00B21726"/>
    <w:rsid w:val="00BB4A3C"/>
    <w:rsid w:val="00D320A8"/>
    <w:rsid w:val="00D600E8"/>
    <w:rsid w:val="00D709FB"/>
    <w:rsid w:val="00EA31FE"/>
    <w:rsid w:val="00F042AA"/>
    <w:rsid w:val="04006BF6"/>
    <w:rsid w:val="048F6D34"/>
    <w:rsid w:val="081E1372"/>
    <w:rsid w:val="08A750F6"/>
    <w:rsid w:val="08A952CC"/>
    <w:rsid w:val="08B73572"/>
    <w:rsid w:val="08F63FC6"/>
    <w:rsid w:val="09097ACE"/>
    <w:rsid w:val="09FB741C"/>
    <w:rsid w:val="0A076AEE"/>
    <w:rsid w:val="0A1F78BA"/>
    <w:rsid w:val="0A9C4B84"/>
    <w:rsid w:val="0B9C6C31"/>
    <w:rsid w:val="0BCD4FE5"/>
    <w:rsid w:val="0E1464AC"/>
    <w:rsid w:val="1004418C"/>
    <w:rsid w:val="107E1896"/>
    <w:rsid w:val="108B0D7A"/>
    <w:rsid w:val="118C01FE"/>
    <w:rsid w:val="11FB5853"/>
    <w:rsid w:val="12BD128A"/>
    <w:rsid w:val="12D643D4"/>
    <w:rsid w:val="130708EC"/>
    <w:rsid w:val="13871C5E"/>
    <w:rsid w:val="14C51E72"/>
    <w:rsid w:val="152B5BD9"/>
    <w:rsid w:val="16FF6743"/>
    <w:rsid w:val="17482D50"/>
    <w:rsid w:val="187C33E5"/>
    <w:rsid w:val="19510BA8"/>
    <w:rsid w:val="1C096471"/>
    <w:rsid w:val="1D0E5799"/>
    <w:rsid w:val="1D7C017D"/>
    <w:rsid w:val="1DB44F05"/>
    <w:rsid w:val="1F832F62"/>
    <w:rsid w:val="1FB746A7"/>
    <w:rsid w:val="202E21C8"/>
    <w:rsid w:val="21365948"/>
    <w:rsid w:val="226D5028"/>
    <w:rsid w:val="236B4778"/>
    <w:rsid w:val="24E84AC2"/>
    <w:rsid w:val="259B6BF6"/>
    <w:rsid w:val="26890CD2"/>
    <w:rsid w:val="26AE1551"/>
    <w:rsid w:val="27A8491F"/>
    <w:rsid w:val="27D96D9F"/>
    <w:rsid w:val="288068B7"/>
    <w:rsid w:val="29905197"/>
    <w:rsid w:val="2A4F1C8A"/>
    <w:rsid w:val="2AC21189"/>
    <w:rsid w:val="2B532436"/>
    <w:rsid w:val="2B864865"/>
    <w:rsid w:val="2C332A8A"/>
    <w:rsid w:val="2C4B137C"/>
    <w:rsid w:val="2D1B19A7"/>
    <w:rsid w:val="2D362C19"/>
    <w:rsid w:val="2DA56744"/>
    <w:rsid w:val="2DB76781"/>
    <w:rsid w:val="30252322"/>
    <w:rsid w:val="30540C6A"/>
    <w:rsid w:val="30CB6641"/>
    <w:rsid w:val="31F307C8"/>
    <w:rsid w:val="32362189"/>
    <w:rsid w:val="3296684E"/>
    <w:rsid w:val="32D7086C"/>
    <w:rsid w:val="32DD0370"/>
    <w:rsid w:val="336B54F9"/>
    <w:rsid w:val="344F146E"/>
    <w:rsid w:val="34E655B7"/>
    <w:rsid w:val="35020566"/>
    <w:rsid w:val="351F327C"/>
    <w:rsid w:val="355D6357"/>
    <w:rsid w:val="35D9638D"/>
    <w:rsid w:val="3704380C"/>
    <w:rsid w:val="37FE4BBA"/>
    <w:rsid w:val="38D340CF"/>
    <w:rsid w:val="3A9D2065"/>
    <w:rsid w:val="3AFD31AA"/>
    <w:rsid w:val="3BE94F0B"/>
    <w:rsid w:val="3C8576A8"/>
    <w:rsid w:val="3D6C3D6C"/>
    <w:rsid w:val="3D7466DA"/>
    <w:rsid w:val="3D816E13"/>
    <w:rsid w:val="3DA52ED0"/>
    <w:rsid w:val="4068192A"/>
    <w:rsid w:val="40FC3A2C"/>
    <w:rsid w:val="42365D3B"/>
    <w:rsid w:val="424F6573"/>
    <w:rsid w:val="4306499E"/>
    <w:rsid w:val="43F86AAD"/>
    <w:rsid w:val="444D7791"/>
    <w:rsid w:val="44EB27BF"/>
    <w:rsid w:val="459D61BD"/>
    <w:rsid w:val="45B42091"/>
    <w:rsid w:val="463C0F87"/>
    <w:rsid w:val="463E227F"/>
    <w:rsid w:val="4652377F"/>
    <w:rsid w:val="465C6CE4"/>
    <w:rsid w:val="468F6AB6"/>
    <w:rsid w:val="46A17F65"/>
    <w:rsid w:val="46E362C2"/>
    <w:rsid w:val="46EF0960"/>
    <w:rsid w:val="46EF1CDC"/>
    <w:rsid w:val="4702623E"/>
    <w:rsid w:val="47BB7F19"/>
    <w:rsid w:val="47F536E3"/>
    <w:rsid w:val="48DE6C8F"/>
    <w:rsid w:val="49741C91"/>
    <w:rsid w:val="4A054053"/>
    <w:rsid w:val="4B804D6A"/>
    <w:rsid w:val="4BC26B6D"/>
    <w:rsid w:val="4CE20A44"/>
    <w:rsid w:val="4CF97997"/>
    <w:rsid w:val="4D1A4428"/>
    <w:rsid w:val="4E6D5FF2"/>
    <w:rsid w:val="4E7B232B"/>
    <w:rsid w:val="4F0E4A62"/>
    <w:rsid w:val="4F6A586B"/>
    <w:rsid w:val="50376EEF"/>
    <w:rsid w:val="51A82508"/>
    <w:rsid w:val="51AA3B73"/>
    <w:rsid w:val="5259370A"/>
    <w:rsid w:val="52C43B35"/>
    <w:rsid w:val="55BD5563"/>
    <w:rsid w:val="58683E70"/>
    <w:rsid w:val="59B01B67"/>
    <w:rsid w:val="59C32491"/>
    <w:rsid w:val="5A0E1F92"/>
    <w:rsid w:val="5A556445"/>
    <w:rsid w:val="5A7779E1"/>
    <w:rsid w:val="5AF92D31"/>
    <w:rsid w:val="5B2771BE"/>
    <w:rsid w:val="5B8442BE"/>
    <w:rsid w:val="5B864A39"/>
    <w:rsid w:val="5B9F2695"/>
    <w:rsid w:val="5C3B1665"/>
    <w:rsid w:val="5CE618B9"/>
    <w:rsid w:val="5DD166FF"/>
    <w:rsid w:val="5E723AF7"/>
    <w:rsid w:val="5E8F1D10"/>
    <w:rsid w:val="5EB65B6D"/>
    <w:rsid w:val="6078302F"/>
    <w:rsid w:val="60A14FDE"/>
    <w:rsid w:val="60F176D8"/>
    <w:rsid w:val="637B6BAB"/>
    <w:rsid w:val="644B4B3B"/>
    <w:rsid w:val="66A16218"/>
    <w:rsid w:val="66B207E3"/>
    <w:rsid w:val="670E7FC0"/>
    <w:rsid w:val="6AAF75FC"/>
    <w:rsid w:val="6AC831FE"/>
    <w:rsid w:val="6C862393"/>
    <w:rsid w:val="6D3323EC"/>
    <w:rsid w:val="6D8C2AE4"/>
    <w:rsid w:val="6DE20193"/>
    <w:rsid w:val="6DE61E3D"/>
    <w:rsid w:val="6F76705D"/>
    <w:rsid w:val="70955A6C"/>
    <w:rsid w:val="70B37806"/>
    <w:rsid w:val="710D6B97"/>
    <w:rsid w:val="729C7BF3"/>
    <w:rsid w:val="737C5F6C"/>
    <w:rsid w:val="73811C61"/>
    <w:rsid w:val="73F332FA"/>
    <w:rsid w:val="7437299D"/>
    <w:rsid w:val="750E3FC3"/>
    <w:rsid w:val="755346D0"/>
    <w:rsid w:val="75F32B93"/>
    <w:rsid w:val="76BE35C0"/>
    <w:rsid w:val="774C04AB"/>
    <w:rsid w:val="77AD5F11"/>
    <w:rsid w:val="78546EAE"/>
    <w:rsid w:val="78724D20"/>
    <w:rsid w:val="78F761E6"/>
    <w:rsid w:val="7A36748D"/>
    <w:rsid w:val="7A9831F7"/>
    <w:rsid w:val="7B9C3563"/>
    <w:rsid w:val="7BD51DC8"/>
    <w:rsid w:val="7BFA0904"/>
    <w:rsid w:val="7C522B34"/>
    <w:rsid w:val="7C6E739C"/>
    <w:rsid w:val="7CD42423"/>
    <w:rsid w:val="7DCC396C"/>
    <w:rsid w:val="7F3B58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qFormat="1" w:unhideWhenUsed="0" w:uiPriority="0" w:semiHidden="0" w:name="toc 9"/>
    <w:lsdException w:qFormat="1" w:uiPriority="0" w:semiHidden="0" w:name="Normal Indent"/>
    <w:lsdException w:uiPriority="0" w:name="footnote text"/>
    <w:lsdException w:qFormat="1" w:unhideWhenUsed="0" w:uiPriority="0" w:semiHidden="0" w:name="annotation text"/>
    <w:lsdException w:qFormat="1" w:uiPriority="0"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99"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numPr>
        <w:ilvl w:val="0"/>
        <w:numId w:val="1"/>
      </w:numPr>
      <w:tabs>
        <w:tab w:val="left" w:pos="432"/>
      </w:tabs>
      <w:adjustRightInd w:val="0"/>
      <w:spacing w:before="200" w:after="180" w:line="360" w:lineRule="atLeast"/>
      <w:textAlignment w:val="baseline"/>
      <w:outlineLvl w:val="0"/>
    </w:pPr>
    <w:rPr>
      <w:rFonts w:ascii="Arial" w:eastAsia="黑体"/>
      <w:kern w:val="44"/>
      <w:sz w:val="24"/>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Arial Unicode MS" w:hAnsi="Times New Roman" w:eastAsia="Arial Unicode MS" w:cs="Arial Unicode MS"/>
      <w:color w:val="000000"/>
      <w:sz w:val="24"/>
      <w:szCs w:val="24"/>
      <w:lang w:val="en-US" w:eastAsia="zh-CN" w:bidi="ar-SA"/>
    </w:rPr>
  </w:style>
  <w:style w:type="paragraph" w:styleId="4">
    <w:name w:val="Normal Indent"/>
    <w:basedOn w:val="1"/>
    <w:link w:val="31"/>
    <w:unhideWhenUsed/>
    <w:qFormat/>
    <w:uiPriority w:val="0"/>
    <w:pPr>
      <w:widowControl w:val="0"/>
      <w:ind w:firstLine="420"/>
    </w:pPr>
    <w:rPr>
      <w:rFonts w:ascii="Calibri" w:hAnsi="Calibri"/>
      <w:szCs w:val="22"/>
    </w:rPr>
  </w:style>
  <w:style w:type="paragraph" w:styleId="5">
    <w:name w:val="annotation text"/>
    <w:basedOn w:val="1"/>
    <w:link w:val="22"/>
    <w:qFormat/>
    <w:uiPriority w:val="0"/>
    <w:pPr>
      <w:jc w:val="left"/>
    </w:pPr>
  </w:style>
  <w:style w:type="paragraph" w:styleId="6">
    <w:name w:val="Body Text"/>
    <w:basedOn w:val="1"/>
    <w:next w:val="1"/>
    <w:link w:val="23"/>
    <w:unhideWhenUsed/>
    <w:qFormat/>
    <w:uiPriority w:val="99"/>
    <w:pPr>
      <w:widowControl w:val="0"/>
      <w:autoSpaceDE w:val="0"/>
      <w:autoSpaceDN w:val="0"/>
      <w:adjustRightInd w:val="0"/>
      <w:spacing w:before="34"/>
      <w:ind w:left="100"/>
      <w:jc w:val="left"/>
    </w:pPr>
    <w:rPr>
      <w:kern w:val="0"/>
      <w:sz w:val="24"/>
      <w:szCs w:val="24"/>
    </w:rPr>
  </w:style>
  <w:style w:type="paragraph" w:styleId="7">
    <w:name w:val="Balloon Text"/>
    <w:basedOn w:val="1"/>
    <w:link w:val="19"/>
    <w:qFormat/>
    <w:uiPriority w:val="0"/>
    <w:rPr>
      <w:sz w:val="18"/>
      <w:szCs w:val="18"/>
    </w:rPr>
  </w:style>
  <w:style w:type="paragraph" w:styleId="8">
    <w:name w:val="footer"/>
    <w:basedOn w:val="1"/>
    <w:link w:val="20"/>
    <w:unhideWhenUsed/>
    <w:qFormat/>
    <w:uiPriority w:val="99"/>
    <w:pPr>
      <w:tabs>
        <w:tab w:val="center" w:pos="4153"/>
        <w:tab w:val="right" w:pos="8306"/>
      </w:tabs>
      <w:snapToGrid w:val="0"/>
      <w:jc w:val="left"/>
    </w:pPr>
    <w:rPr>
      <w:sz w:val="18"/>
      <w:szCs w:val="18"/>
    </w:rPr>
  </w:style>
  <w:style w:type="paragraph" w:styleId="9">
    <w:name w:val="header"/>
    <w:basedOn w:val="1"/>
    <w:link w:val="28"/>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toc 9"/>
    <w:basedOn w:val="1"/>
    <w:next w:val="1"/>
    <w:qFormat/>
    <w:uiPriority w:val="0"/>
    <w:pPr>
      <w:wordWrap w:val="0"/>
      <w:ind w:left="1183"/>
    </w:pPr>
    <w:rPr>
      <w:rFonts w:ascii="MingLiU"/>
      <w:color w:val="000000"/>
      <w:sz w:val="11"/>
    </w:rPr>
  </w:style>
  <w:style w:type="paragraph" w:styleId="11">
    <w:name w:val="Normal (Web)"/>
    <w:basedOn w:val="1"/>
    <w:qFormat/>
    <w:uiPriority w:val="99"/>
    <w:pPr>
      <w:spacing w:before="100" w:beforeAutospacing="1" w:after="100" w:afterAutospacing="1"/>
      <w:jc w:val="left"/>
    </w:pPr>
    <w:rPr>
      <w:rFonts w:ascii="宋体" w:hAnsi="宋体"/>
      <w:kern w:val="0"/>
      <w:sz w:val="24"/>
      <w:szCs w:val="24"/>
    </w:rPr>
  </w:style>
  <w:style w:type="paragraph" w:styleId="12">
    <w:name w:val="annotation subject"/>
    <w:basedOn w:val="5"/>
    <w:next w:val="5"/>
    <w:link w:val="21"/>
    <w:qFormat/>
    <w:uiPriority w:val="0"/>
    <w:rPr>
      <w:b/>
      <w:bCs/>
    </w:rPr>
  </w:style>
  <w:style w:type="character" w:styleId="15">
    <w:name w:val="Strong"/>
    <w:qFormat/>
    <w:uiPriority w:val="0"/>
    <w:rPr>
      <w:b/>
      <w:bCs/>
    </w:rPr>
  </w:style>
  <w:style w:type="character" w:styleId="16">
    <w:name w:val="page number"/>
    <w:basedOn w:val="14"/>
    <w:qFormat/>
    <w:uiPriority w:val="0"/>
  </w:style>
  <w:style w:type="character" w:styleId="17">
    <w:name w:val="Hyperlink"/>
    <w:basedOn w:val="14"/>
    <w:qFormat/>
    <w:uiPriority w:val="0"/>
    <w:rPr>
      <w:color w:val="0000FF"/>
      <w:u w:val="none"/>
    </w:rPr>
  </w:style>
  <w:style w:type="character" w:styleId="18">
    <w:name w:val="annotation reference"/>
    <w:qFormat/>
    <w:uiPriority w:val="0"/>
    <w:rPr>
      <w:sz w:val="21"/>
      <w:szCs w:val="21"/>
    </w:rPr>
  </w:style>
  <w:style w:type="character" w:customStyle="1" w:styleId="19">
    <w:name w:val="批注框文本 Char"/>
    <w:link w:val="7"/>
    <w:qFormat/>
    <w:uiPriority w:val="0"/>
    <w:rPr>
      <w:kern w:val="2"/>
      <w:sz w:val="18"/>
      <w:szCs w:val="18"/>
    </w:rPr>
  </w:style>
  <w:style w:type="character" w:customStyle="1" w:styleId="20">
    <w:name w:val="页脚 Char"/>
    <w:link w:val="8"/>
    <w:qFormat/>
    <w:uiPriority w:val="99"/>
    <w:rPr>
      <w:kern w:val="2"/>
      <w:sz w:val="18"/>
      <w:szCs w:val="18"/>
    </w:rPr>
  </w:style>
  <w:style w:type="character" w:customStyle="1" w:styleId="21">
    <w:name w:val="批注主题 Char"/>
    <w:link w:val="12"/>
    <w:qFormat/>
    <w:uiPriority w:val="0"/>
    <w:rPr>
      <w:b/>
      <w:bCs/>
      <w:kern w:val="2"/>
      <w:sz w:val="21"/>
    </w:rPr>
  </w:style>
  <w:style w:type="character" w:customStyle="1" w:styleId="22">
    <w:name w:val="批注文字 Char"/>
    <w:link w:val="5"/>
    <w:qFormat/>
    <w:uiPriority w:val="0"/>
    <w:rPr>
      <w:kern w:val="2"/>
      <w:sz w:val="21"/>
    </w:rPr>
  </w:style>
  <w:style w:type="character" w:customStyle="1" w:styleId="23">
    <w:name w:val="正文文本 Char"/>
    <w:link w:val="6"/>
    <w:qFormat/>
    <w:locked/>
    <w:uiPriority w:val="99"/>
    <w:rPr>
      <w:sz w:val="24"/>
      <w:szCs w:val="24"/>
    </w:rPr>
  </w:style>
  <w:style w:type="character" w:customStyle="1" w:styleId="24">
    <w:name w:val="正文文本 (2)_"/>
    <w:link w:val="25"/>
    <w:qFormat/>
    <w:uiPriority w:val="0"/>
    <w:rPr>
      <w:rFonts w:ascii="MingLiU" w:hAnsi="MingLiU" w:eastAsia="MingLiU" w:cs="MingLiU"/>
      <w:color w:val="000000"/>
      <w:sz w:val="22"/>
      <w:szCs w:val="22"/>
      <w:shd w:val="clear" w:color="auto" w:fill="FFFFFF"/>
      <w:lang w:val="zh-CN" w:bidi="zh-CN"/>
    </w:rPr>
  </w:style>
  <w:style w:type="paragraph" w:customStyle="1" w:styleId="25">
    <w:name w:val="正文文本 (2)2"/>
    <w:basedOn w:val="1"/>
    <w:link w:val="24"/>
    <w:qFormat/>
    <w:uiPriority w:val="0"/>
    <w:pPr>
      <w:widowControl w:val="0"/>
      <w:shd w:val="clear" w:color="auto" w:fill="FFFFFF"/>
      <w:spacing w:line="374" w:lineRule="exact"/>
      <w:jc w:val="left"/>
    </w:pPr>
    <w:rPr>
      <w:rFonts w:ascii="MingLiU" w:hAnsi="MingLiU" w:eastAsia="MingLiU" w:cs="MingLiU"/>
      <w:color w:val="000000"/>
      <w:kern w:val="0"/>
      <w:sz w:val="22"/>
      <w:szCs w:val="22"/>
      <w:lang w:val="zh-CN" w:bidi="zh-CN"/>
    </w:rPr>
  </w:style>
  <w:style w:type="character" w:customStyle="1" w:styleId="26">
    <w:name w:val="正文文本 (2) + 10 pt"/>
    <w:qFormat/>
    <w:uiPriority w:val="0"/>
    <w:rPr>
      <w:rFonts w:ascii="MingLiU" w:hAnsi="MingLiU" w:eastAsia="MingLiU" w:cs="MingLiU"/>
      <w:color w:val="000000"/>
      <w:spacing w:val="0"/>
      <w:w w:val="100"/>
      <w:position w:val="0"/>
      <w:sz w:val="20"/>
      <w:szCs w:val="20"/>
      <w:shd w:val="clear" w:color="auto" w:fill="FFFFFF"/>
      <w:lang w:val="zh-CN" w:eastAsia="zh-CN" w:bidi="zh-CN"/>
    </w:rPr>
  </w:style>
  <w:style w:type="character" w:customStyle="1" w:styleId="27">
    <w:name w:val="访问过的超链接1"/>
    <w:qFormat/>
    <w:uiPriority w:val="0"/>
    <w:rPr>
      <w:color w:val="800080"/>
      <w:u w:val="none"/>
    </w:rPr>
  </w:style>
  <w:style w:type="character" w:customStyle="1" w:styleId="28">
    <w:name w:val="页眉 Char"/>
    <w:link w:val="9"/>
    <w:semiHidden/>
    <w:qFormat/>
    <w:uiPriority w:val="0"/>
    <w:rPr>
      <w:rFonts w:eastAsia="宋体"/>
      <w:kern w:val="2"/>
      <w:sz w:val="18"/>
      <w:szCs w:val="18"/>
      <w:lang w:val="en-US" w:eastAsia="zh-CN" w:bidi="ar-SA"/>
    </w:rPr>
  </w:style>
  <w:style w:type="character" w:customStyle="1" w:styleId="29">
    <w:name w:val="无间隔 Char"/>
    <w:link w:val="30"/>
    <w:qFormat/>
    <w:locked/>
    <w:uiPriority w:val="99"/>
    <w:rPr>
      <w:rFonts w:ascii="Calibri" w:hAnsi="Calibri"/>
      <w:sz w:val="22"/>
      <w:szCs w:val="22"/>
      <w:lang w:eastAsia="en-US" w:bidi="en-US"/>
    </w:rPr>
  </w:style>
  <w:style w:type="paragraph" w:customStyle="1" w:styleId="30">
    <w:name w:val="无间隔1"/>
    <w:basedOn w:val="1"/>
    <w:link w:val="29"/>
    <w:qFormat/>
    <w:uiPriority w:val="99"/>
    <w:pPr>
      <w:jc w:val="left"/>
    </w:pPr>
    <w:rPr>
      <w:rFonts w:ascii="Calibri" w:hAnsi="Calibri"/>
      <w:kern w:val="0"/>
      <w:sz w:val="22"/>
      <w:szCs w:val="22"/>
      <w:lang w:eastAsia="en-US" w:bidi="en-US"/>
    </w:rPr>
  </w:style>
  <w:style w:type="character" w:customStyle="1" w:styleId="31">
    <w:name w:val="正文缩进 Char"/>
    <w:link w:val="4"/>
    <w:qFormat/>
    <w:locked/>
    <w:uiPriority w:val="0"/>
    <w:rPr>
      <w:rFonts w:ascii="Calibri" w:hAnsi="Calibri"/>
      <w:kern w:val="2"/>
      <w:sz w:val="21"/>
      <w:szCs w:val="22"/>
    </w:rPr>
  </w:style>
  <w:style w:type="character" w:customStyle="1" w:styleId="32">
    <w:name w:val="未处理的提及1"/>
    <w:unhideWhenUsed/>
    <w:qFormat/>
    <w:uiPriority w:val="99"/>
    <w:rPr>
      <w:color w:val="605E5C"/>
      <w:shd w:val="clear" w:color="auto" w:fill="E1DFDD"/>
    </w:rPr>
  </w:style>
  <w:style w:type="character" w:customStyle="1" w:styleId="33">
    <w:name w:val="正文文本 Char1"/>
    <w:qFormat/>
    <w:uiPriority w:val="0"/>
    <w:rPr>
      <w:kern w:val="2"/>
      <w:sz w:val="21"/>
    </w:rPr>
  </w:style>
  <w:style w:type="paragraph" w:styleId="34">
    <w:name w:val="No Spacing"/>
    <w:basedOn w:val="1"/>
    <w:qFormat/>
    <w:uiPriority w:val="0"/>
    <w:pPr>
      <w:widowControl w:val="0"/>
    </w:pPr>
  </w:style>
  <w:style w:type="paragraph" w:customStyle="1" w:styleId="35">
    <w:name w:val="Char Char Char1 Char Char Char Char Char Char Char Char Char Char"/>
    <w:basedOn w:val="1"/>
    <w:qFormat/>
    <w:uiPriority w:val="0"/>
    <w:pPr>
      <w:widowControl w:val="0"/>
    </w:pPr>
    <w:rPr>
      <w:szCs w:val="24"/>
    </w:rPr>
  </w:style>
  <w:style w:type="paragraph" w:customStyle="1" w:styleId="36">
    <w:name w:val="正文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7">
    <w:name w:val="CM3"/>
    <w:basedOn w:val="2"/>
    <w:next w:val="2"/>
    <w:qFormat/>
    <w:uiPriority w:val="0"/>
    <w:pPr>
      <w:spacing w:line="458" w:lineRule="atLeast"/>
    </w:pPr>
    <w:rPr>
      <w:rFonts w:ascii="Sim Hei" w:hAnsi="Calibri" w:eastAsia="Sim Hei" w:cs="Times New Roman"/>
      <w:color w:val="auto"/>
    </w:rPr>
  </w:style>
  <w:style w:type="paragraph" w:customStyle="1" w:styleId="38">
    <w:name w:val="Char1"/>
    <w:basedOn w:val="1"/>
    <w:qFormat/>
    <w:uiPriority w:val="0"/>
    <w:pPr>
      <w:spacing w:after="160" w:line="240" w:lineRule="exact"/>
      <w:jc w:val="left"/>
    </w:pPr>
    <w:rPr>
      <w:rFonts w:ascii="Verdana" w:hAnsi="Verdana" w:cs="Verdana"/>
      <w:kern w:val="0"/>
      <w:sz w:val="20"/>
      <w:lang w:eastAsia="en-US"/>
    </w:rPr>
  </w:style>
  <w:style w:type="paragraph" w:customStyle="1" w:styleId="39">
    <w:name w:val="正文_0"/>
    <w:qFormat/>
    <w:uiPriority w:val="0"/>
    <w:pPr>
      <w:jc w:val="both"/>
    </w:pPr>
    <w:rPr>
      <w:rFonts w:ascii="Times New Roman" w:hAnsi="Times New Roman" w:eastAsia="宋体" w:cs="Times New Roman"/>
      <w:kern w:val="2"/>
      <w:sz w:val="21"/>
      <w:szCs w:val="22"/>
      <w:lang w:val="en-US" w:eastAsia="zh-CN" w:bidi="ar-SA"/>
    </w:rPr>
  </w:style>
  <w:style w:type="paragraph" w:customStyle="1" w:styleId="40">
    <w:name w:val="列出段落1"/>
    <w:basedOn w:val="1"/>
    <w:unhideWhenUsed/>
    <w:qFormat/>
    <w:uiPriority w:val="99"/>
    <w:pPr>
      <w:ind w:firstLine="420" w:firstLineChars="200"/>
    </w:pPr>
  </w:style>
  <w:style w:type="paragraph" w:customStyle="1" w:styleId="41">
    <w:name w:val="msolistparagraph"/>
    <w:basedOn w:val="1"/>
    <w:qFormat/>
    <w:uiPriority w:val="99"/>
    <w:pPr>
      <w:widowControl w:val="0"/>
      <w:ind w:firstLine="420" w:firstLineChars="200"/>
    </w:pPr>
    <w:rPr>
      <w:szCs w:val="22"/>
    </w:rPr>
  </w:style>
  <w:style w:type="paragraph" w:customStyle="1" w:styleId="42">
    <w:name w:val="p0"/>
    <w:basedOn w:val="1"/>
    <w:qFormat/>
    <w:uiPriority w:val="0"/>
    <w:pPr>
      <w:adjustRightInd/>
      <w:snapToGrid/>
      <w:spacing w:line="240" w:lineRule="auto"/>
    </w:pPr>
    <w:rPr>
      <w:rFonts w:hint="eastAsi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26700;&#38754;\&#26032;&#24314;&#25991;&#20214;&#22841;%20(2)\&#24066;&#25919;&#25277;&#26816;&#26816;&#27979;&#25307;&#26631;&#20844;&#21578;&#65288;&#22478;&#24314;&#23616;&#65289;.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C36252-AA58-4BF2-85B3-96CBCA53625D}">
  <ds:schemaRefs/>
</ds:datastoreItem>
</file>

<file path=docProps/app.xml><?xml version="1.0" encoding="utf-8"?>
<Properties xmlns="http://schemas.openxmlformats.org/officeDocument/2006/extended-properties" xmlns:vt="http://schemas.openxmlformats.org/officeDocument/2006/docPropsVTypes">
  <Template>市政抽检检测招标公告（城建局）</Template>
  <Company>CHINA</Company>
  <Pages>8</Pages>
  <Words>713</Words>
  <Characters>4068</Characters>
  <Lines>33</Lines>
  <Paragraphs>9</Paragraphs>
  <TotalTime>5</TotalTime>
  <ScaleCrop>false</ScaleCrop>
  <LinksUpToDate>false</LinksUpToDate>
  <CharactersWithSpaces>4772</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2020-12-31T06:43:00Z</dcterms:created>
  <dc:creator>羊羊派来的逗比</dc:creator>
  <cp:lastModifiedBy>Administrator</cp:lastModifiedBy>
  <cp:lastPrinted>2021-05-08T06:30:00Z</cp:lastPrinted>
  <dcterms:modified xsi:type="dcterms:W3CDTF">2021-06-01T07:40:14Z</dcterms:modified>
  <dc:title>常 州 市 新 北 区 建 设 工 程 </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81F06142D3AE485CAF26C0DE526DF163</vt:lpwstr>
  </property>
</Properties>
</file>