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OLE_LINK1"/>
      <w:bookmarkStart w:id="1" w:name="OLE_LINK2"/>
    </w:p>
    <w:p>
      <w:pPr>
        <w:pStyle w:val="2"/>
      </w:pPr>
    </w:p>
    <w:p>
      <w:pPr>
        <w:jc w:val="center"/>
        <w:rPr>
          <w:sz w:val="44"/>
          <w:szCs w:val="44"/>
        </w:rPr>
      </w:pPr>
      <w:r>
        <w:rPr>
          <w:rFonts w:hint="eastAsia"/>
          <w:sz w:val="36"/>
          <w:szCs w:val="36"/>
        </w:rPr>
        <w:t>零星工程招标公告</w:t>
      </w:r>
    </w:p>
    <w:tbl>
      <w:tblPr>
        <w:tblStyle w:val="13"/>
        <w:tblpPr w:leftFromText="180" w:rightFromText="180" w:vertAnchor="text" w:horzAnchor="page" w:tblpX="1875" w:tblpY="347"/>
        <w:tblOverlap w:val="never"/>
        <w:tblW w:w="8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招标单位（公章）</w:t>
            </w:r>
          </w:p>
        </w:tc>
        <w:tc>
          <w:tcPr>
            <w:tcW w:w="6435"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常州市新北区泰山实验学校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6435" w:type="dxa"/>
            <w:vAlign w:val="center"/>
          </w:tcPr>
          <w:p>
            <w:pPr>
              <w:adjustRightInd/>
              <w:snapToGrid/>
              <w:spacing w:line="240" w:lineRule="auto"/>
              <w:jc w:val="center"/>
              <w:rPr>
                <w:rFonts w:hint="eastAsia" w:cs="宋体" w:asciiTheme="minorEastAsia" w:hAnsiTheme="minorEastAsia" w:eastAsiaTheme="minorEastAsia"/>
                <w:kern w:val="0"/>
                <w:szCs w:val="21"/>
                <w:lang w:eastAsia="zh-CN"/>
              </w:rPr>
            </w:pPr>
            <w:r>
              <w:rPr>
                <w:rFonts w:hint="eastAsia" w:asciiTheme="minorEastAsia" w:hAnsiTheme="minorEastAsia" w:eastAsiaTheme="minorEastAsia"/>
                <w:szCs w:val="21"/>
                <w:lang w:eastAsia="zh-CN"/>
              </w:rPr>
              <w:t>常州市新北区泰山实验学校试桩工程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项目地址</w:t>
            </w:r>
          </w:p>
        </w:tc>
        <w:tc>
          <w:tcPr>
            <w:tcW w:w="6435"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位于太湖路以北、秦岭路以东、澡港河以西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招标编号</w:t>
            </w:r>
          </w:p>
        </w:tc>
        <w:tc>
          <w:tcPr>
            <w:tcW w:w="6435" w:type="dxa"/>
            <w:vAlign w:val="center"/>
          </w:tcPr>
          <w:p>
            <w:pPr>
              <w:jc w:val="center"/>
              <w:rPr>
                <w:rFonts w:asciiTheme="minorEastAsia" w:hAnsiTheme="minorEastAsia" w:eastAsiaTheme="minorEastAsia"/>
                <w:szCs w:val="21"/>
                <w:u w:val="single"/>
              </w:rPr>
            </w:pPr>
            <w:r>
              <w:rPr>
                <w:rFonts w:hint="eastAsia" w:asciiTheme="minorEastAsia" w:hAnsiTheme="minorEastAsia" w:eastAsiaTheme="minorEastAsia"/>
                <w:szCs w:val="21"/>
                <w:lang w:val="en-US" w:eastAsia="zh-CN"/>
              </w:rPr>
              <w:t>CWXBZB</w:t>
            </w:r>
            <w:r>
              <w:rPr>
                <w:rFonts w:hint="eastAsia" w:asciiTheme="minorEastAsia" w:hAnsiTheme="minorEastAsia" w:eastAsiaTheme="minorEastAsia"/>
                <w:szCs w:val="21"/>
              </w:rPr>
              <w:t>（2021）0</w:t>
            </w:r>
            <w:r>
              <w:rPr>
                <w:rFonts w:hint="eastAsia" w:asciiTheme="minorEastAsia" w:hAnsiTheme="minorEastAsia" w:eastAsiaTheme="minorEastAsia"/>
                <w:szCs w:val="21"/>
                <w:lang w:val="en-US" w:eastAsia="zh-CN"/>
              </w:rPr>
              <w:t>01</w:t>
            </w:r>
            <w:r>
              <w:rPr>
                <w:rFonts w:hint="eastAsia" w:asciiTheme="minorEastAsia" w:hAnsiTheme="minorEastAsia" w:eastAsiaTheme="minorEastAsia"/>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项目估算造价</w:t>
            </w:r>
          </w:p>
        </w:tc>
        <w:tc>
          <w:tcPr>
            <w:tcW w:w="6435" w:type="dxa"/>
            <w:vAlign w:val="center"/>
          </w:tcPr>
          <w:p>
            <w:pPr>
              <w:jc w:val="center"/>
              <w:rPr>
                <w:rFonts w:asciiTheme="minorEastAsia" w:hAnsiTheme="minorEastAsia" w:eastAsiaTheme="minorEastAsia"/>
                <w:szCs w:val="21"/>
                <w:u w:val="single"/>
              </w:rPr>
            </w:pPr>
            <w:r>
              <w:rPr>
                <w:rFonts w:hint="eastAsia" w:asciiTheme="minorEastAsia" w:hAnsiTheme="minorEastAsia" w:eastAsiaTheme="minorEastAsia"/>
                <w:szCs w:val="21"/>
                <w:lang w:val="en-US" w:eastAsia="zh-CN"/>
              </w:rPr>
              <w:t>约50</w:t>
            </w:r>
            <w:r>
              <w:rPr>
                <w:rFonts w:hint="eastAsia" w:asciiTheme="minorEastAsia" w:hAnsiTheme="minorEastAsia" w:eastAsiaTheme="minorEastAsia"/>
                <w:szCs w:val="21"/>
                <w:lang w:eastAsia="zh-CN"/>
              </w:rPr>
              <w:t>万元</w:t>
            </w:r>
            <w:r>
              <w:rPr>
                <w:rFonts w:hint="eastAsia" w:asciiTheme="minorEastAsia" w:hAnsiTheme="minorEastAsia" w:eastAsia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招标内容、数量、</w:t>
            </w:r>
          </w:p>
          <w:p>
            <w:pPr>
              <w:jc w:val="center"/>
              <w:rPr>
                <w:rFonts w:asciiTheme="minorEastAsia" w:hAnsiTheme="minorEastAsia" w:eastAsiaTheme="minorEastAsia"/>
                <w:szCs w:val="21"/>
              </w:rPr>
            </w:pPr>
            <w:r>
              <w:rPr>
                <w:rFonts w:hint="eastAsia" w:asciiTheme="minorEastAsia" w:hAnsiTheme="minorEastAsia" w:eastAsiaTheme="minorEastAsia"/>
                <w:szCs w:val="21"/>
              </w:rPr>
              <w:t>用途</w:t>
            </w:r>
          </w:p>
        </w:tc>
        <w:tc>
          <w:tcPr>
            <w:tcW w:w="6435" w:type="dxa"/>
            <w:vAlign w:val="center"/>
          </w:tcPr>
          <w:p>
            <w:pPr>
              <w:spacing w:line="400" w:lineRule="exact"/>
              <w:jc w:val="center"/>
              <w:rPr>
                <w:rFonts w:cs="MS Mincho" w:asciiTheme="minorEastAsia" w:hAnsiTheme="minorEastAsia" w:eastAsiaTheme="minorEastAsia"/>
                <w:szCs w:val="21"/>
              </w:rPr>
            </w:pPr>
            <w:r>
              <w:rPr>
                <w:rFonts w:hint="eastAsia" w:asciiTheme="minorEastAsia" w:hAnsiTheme="minorEastAsia" w:eastAsiaTheme="minorEastAsia"/>
                <w:szCs w:val="21"/>
              </w:rPr>
              <w:t>工程量清单及图纸范围内的所有内容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评标办法</w:t>
            </w:r>
          </w:p>
        </w:tc>
        <w:tc>
          <w:tcPr>
            <w:tcW w:w="64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最低评标价法</w:t>
            </w:r>
            <w:r>
              <w:rPr>
                <w:rFonts w:asciiTheme="minorEastAsia" w:hAnsiTheme="minorEastAsia" w:eastAsiaTheme="minorEastAsia"/>
                <w:szCs w:val="21"/>
              </w:rPr>
              <w:t>，详见附件五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报名时间</w:t>
            </w:r>
          </w:p>
        </w:tc>
        <w:tc>
          <w:tcPr>
            <w:tcW w:w="64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2021年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26</w:t>
            </w:r>
            <w:r>
              <w:rPr>
                <w:rFonts w:hint="eastAsia" w:asciiTheme="minorEastAsia" w:hAnsiTheme="minorEastAsia" w:eastAsiaTheme="minorEastAsia"/>
                <w:szCs w:val="21"/>
              </w:rPr>
              <w:t>日至2021年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报名地址</w:t>
            </w:r>
          </w:p>
        </w:tc>
        <w:tc>
          <w:tcPr>
            <w:tcW w:w="643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本工程只接受网上报名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开标（投标截止）</w:t>
            </w:r>
          </w:p>
          <w:p>
            <w:pPr>
              <w:jc w:val="center"/>
              <w:rPr>
                <w:rFonts w:asciiTheme="minorEastAsia" w:hAnsiTheme="minorEastAsia" w:eastAsiaTheme="minorEastAsia"/>
                <w:szCs w:val="21"/>
              </w:rPr>
            </w:pPr>
            <w:r>
              <w:rPr>
                <w:rFonts w:hint="eastAsia" w:asciiTheme="minorEastAsia" w:hAnsiTheme="minorEastAsia" w:eastAsiaTheme="minorEastAsia"/>
                <w:szCs w:val="21"/>
              </w:rPr>
              <w:t>时间</w:t>
            </w:r>
          </w:p>
        </w:tc>
        <w:tc>
          <w:tcPr>
            <w:tcW w:w="6435"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2021年</w:t>
            </w:r>
            <w:r>
              <w:rPr>
                <w:rFonts w:hint="eastAsia" w:asciiTheme="minorEastAsia" w:hAnsiTheme="minorEastAsia" w:eastAsiaTheme="minorEastAsia"/>
                <w:color w:val="000000" w:themeColor="text1"/>
                <w:szCs w:val="21"/>
                <w:lang w:val="en-US" w:eastAsia="zh-CN"/>
              </w:rPr>
              <w:t>4</w:t>
            </w:r>
            <w:r>
              <w:rPr>
                <w:rFonts w:hint="eastAsia" w:asciiTheme="minorEastAsia" w:hAnsiTheme="minorEastAsia" w:eastAsiaTheme="minorEastAsia"/>
                <w:color w:val="000000" w:themeColor="text1"/>
                <w:szCs w:val="21"/>
              </w:rPr>
              <w:t>月</w:t>
            </w:r>
            <w:r>
              <w:rPr>
                <w:rFonts w:hint="eastAsia" w:asciiTheme="minorEastAsia" w:hAnsiTheme="minorEastAsia" w:eastAsiaTheme="minorEastAsia"/>
                <w:color w:val="000000" w:themeColor="text1"/>
                <w:szCs w:val="21"/>
                <w:lang w:val="en-US" w:eastAsia="zh-CN"/>
              </w:rPr>
              <w:t>7</w:t>
            </w:r>
            <w:r>
              <w:rPr>
                <w:rFonts w:hint="eastAsia" w:asciiTheme="minorEastAsia" w:hAnsiTheme="minorEastAsia" w:eastAsiaTheme="minorEastAsia"/>
                <w:color w:val="000000" w:themeColor="text1"/>
                <w:szCs w:val="21"/>
              </w:rPr>
              <w:t>日</w:t>
            </w:r>
            <w:r>
              <w:rPr>
                <w:rFonts w:hint="eastAsia" w:asciiTheme="minorEastAsia" w:hAnsiTheme="minorEastAsia" w:eastAsiaTheme="minorEastAsia"/>
                <w:color w:val="000000" w:themeColor="text1"/>
                <w:szCs w:val="21"/>
                <w:lang w:val="en-US" w:eastAsia="zh-CN"/>
              </w:rPr>
              <w:t>上</w:t>
            </w:r>
            <w:r>
              <w:rPr>
                <w:rFonts w:hint="eastAsia" w:asciiTheme="minorEastAsia" w:hAnsiTheme="minorEastAsia" w:eastAsiaTheme="minorEastAsia"/>
                <w:color w:val="000000" w:themeColor="text1"/>
                <w:szCs w:val="21"/>
              </w:rPr>
              <w:t>午1</w:t>
            </w:r>
            <w:r>
              <w:rPr>
                <w:rFonts w:hint="eastAsia" w:asciiTheme="minorEastAsia" w:hAnsiTheme="minorEastAsia" w:eastAsiaTheme="minorEastAsia"/>
                <w:color w:val="000000" w:themeColor="text1"/>
                <w:szCs w:val="21"/>
                <w:lang w:val="en-US" w:eastAsia="zh-CN"/>
              </w:rPr>
              <w:t>0</w:t>
            </w:r>
            <w:r>
              <w:rPr>
                <w:rFonts w:hint="eastAsia" w:asciiTheme="minorEastAsia" w:hAnsiTheme="minorEastAsia" w:eastAsiaTheme="minorEastAsia"/>
                <w:color w:val="000000" w:themeColor="text1"/>
                <w:szCs w:val="21"/>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投标、开标地址</w:t>
            </w:r>
          </w:p>
        </w:tc>
        <w:tc>
          <w:tcPr>
            <w:tcW w:w="6435"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钟楼区洪庄路2-1号三楼314会议室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联系人、联系电话</w:t>
            </w:r>
          </w:p>
        </w:tc>
        <w:tc>
          <w:tcPr>
            <w:tcW w:w="6435"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napToGrid w:val="0"/>
                <w:szCs w:val="21"/>
                <w:lang w:val="en-US" w:eastAsia="zh-CN"/>
              </w:rPr>
              <w:t>盛杨</w:t>
            </w:r>
            <w:r>
              <w:rPr>
                <w:rFonts w:hint="eastAsia" w:asciiTheme="minorEastAsia" w:hAnsiTheme="minorEastAsia" w:eastAsiaTheme="minorEastAsia"/>
                <w:snapToGrid w:val="0"/>
                <w:szCs w:val="21"/>
              </w:rPr>
              <w:t xml:space="preserve"> 1</w:t>
            </w:r>
            <w:r>
              <w:rPr>
                <w:rFonts w:hint="eastAsia" w:asciiTheme="minorEastAsia" w:hAnsiTheme="minorEastAsia" w:eastAsiaTheme="minorEastAsia"/>
                <w:snapToGrid w:val="0"/>
                <w:szCs w:val="21"/>
                <w:lang w:val="en-US" w:eastAsia="zh-CN"/>
              </w:rPr>
              <w:t>3861012565</w:t>
            </w:r>
          </w:p>
        </w:tc>
      </w:tr>
    </w:tbl>
    <w:p/>
    <w:p/>
    <w:p/>
    <w:p/>
    <w:p/>
    <w:p/>
    <w:p/>
    <w:p/>
    <w:p/>
    <w:p/>
    <w:p/>
    <w:p/>
    <w:p/>
    <w:p/>
    <w:p/>
    <w:p/>
    <w:p/>
    <w:p/>
    <w:p/>
    <w:p/>
    <w:p/>
    <w:p/>
    <w:p/>
    <w:p/>
    <w:p/>
    <w:p/>
    <w:p/>
    <w:p/>
    <w:p/>
    <w:p>
      <w:pPr>
        <w:jc w:val="center"/>
        <w:rPr>
          <w:b/>
          <w:bCs/>
          <w:sz w:val="30"/>
          <w:szCs w:val="30"/>
        </w:rPr>
      </w:pPr>
      <w:r>
        <w:rPr>
          <w:rFonts w:hint="eastAsia"/>
          <w:b/>
          <w:bCs/>
          <w:sz w:val="30"/>
          <w:szCs w:val="30"/>
        </w:rPr>
        <w:t>招标公告（资格后审）</w:t>
      </w:r>
    </w:p>
    <w:p>
      <w:pPr>
        <w:adjustRightInd/>
        <w:snapToGrid/>
        <w:spacing w:line="360" w:lineRule="auto"/>
        <w:contextualSpacing/>
        <w:rPr>
          <w:rFonts w:hint="eastAsia" w:asciiTheme="majorEastAsia" w:hAnsiTheme="majorEastAsia" w:eastAsiaTheme="majorEastAsia"/>
          <w:szCs w:val="21"/>
          <w:lang w:eastAsia="zh-CN"/>
        </w:rPr>
      </w:pPr>
      <w:r>
        <w:rPr>
          <w:rFonts w:hint="eastAsia" w:asciiTheme="majorEastAsia" w:hAnsiTheme="majorEastAsia" w:eastAsiaTheme="majorEastAsia"/>
          <w:szCs w:val="21"/>
        </w:rPr>
        <w:t>1、工程名称：</w:t>
      </w:r>
      <w:r>
        <w:rPr>
          <w:rFonts w:hint="eastAsia" w:asciiTheme="majorEastAsia" w:hAnsiTheme="majorEastAsia" w:eastAsiaTheme="majorEastAsia"/>
          <w:szCs w:val="21"/>
          <w:lang w:eastAsia="zh-CN"/>
        </w:rPr>
        <w:t>常州市新北区泰山实验学校试桩工程</w:t>
      </w:r>
    </w:p>
    <w:p>
      <w:pPr>
        <w:adjustRightInd/>
        <w:snapToGrid/>
        <w:spacing w:line="360" w:lineRule="auto"/>
        <w:contextualSpacing/>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、工程概况</w:t>
      </w:r>
    </w:p>
    <w:p>
      <w:pPr>
        <w:adjustRightInd/>
        <w:snapToGrid/>
        <w:spacing w:line="360" w:lineRule="auto"/>
        <w:contextualSpacing/>
        <w:rPr>
          <w:rFonts w:hint="eastAsia" w:asciiTheme="majorEastAsia" w:hAnsiTheme="majorEastAsia" w:eastAsiaTheme="majorEastAsia"/>
          <w:szCs w:val="21"/>
          <w:lang w:eastAsia="zh-CN"/>
        </w:rPr>
      </w:pPr>
      <w:r>
        <w:rPr>
          <w:rFonts w:hint="eastAsia" w:asciiTheme="majorEastAsia" w:hAnsiTheme="majorEastAsia" w:eastAsiaTheme="majorEastAsia"/>
          <w:szCs w:val="21"/>
        </w:rPr>
        <w:t>（</w:t>
      </w:r>
      <w:r>
        <w:rPr>
          <w:rFonts w:asciiTheme="majorEastAsia" w:hAnsiTheme="majorEastAsia" w:eastAsiaTheme="majorEastAsia"/>
          <w:szCs w:val="21"/>
        </w:rPr>
        <w:t>1</w:t>
      </w:r>
      <w:r>
        <w:rPr>
          <w:rFonts w:hint="eastAsia" w:asciiTheme="majorEastAsia" w:hAnsiTheme="majorEastAsia" w:eastAsiaTheme="majorEastAsia"/>
          <w:szCs w:val="21"/>
        </w:rPr>
        <w:t>）工程地点：</w:t>
      </w:r>
      <w:r>
        <w:rPr>
          <w:rFonts w:hint="eastAsia" w:asciiTheme="majorEastAsia" w:hAnsiTheme="majorEastAsia" w:eastAsiaTheme="majorEastAsia"/>
          <w:szCs w:val="21"/>
          <w:lang w:eastAsia="zh-CN"/>
        </w:rPr>
        <w:t>位于太湖路以北、秦岭路以东、澡港河以西</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2</w:t>
      </w:r>
      <w:r>
        <w:rPr>
          <w:rFonts w:hint="eastAsia" w:asciiTheme="majorEastAsia" w:hAnsiTheme="majorEastAsia" w:eastAsiaTheme="majorEastAsia"/>
          <w:szCs w:val="21"/>
        </w:rPr>
        <w:t>）质量等级要求：合格</w:t>
      </w:r>
    </w:p>
    <w:p>
      <w:pPr>
        <w:adjustRightInd/>
        <w:snapToGrid/>
        <w:spacing w:line="360" w:lineRule="auto"/>
        <w:contextualSpacing/>
        <w:rPr>
          <w:rFonts w:asciiTheme="majorEastAsia" w:hAnsiTheme="majorEastAsia" w:eastAsiaTheme="majorEastAsia"/>
          <w:szCs w:val="21"/>
          <w:u w:val="single"/>
        </w:rPr>
      </w:pPr>
      <w:r>
        <w:rPr>
          <w:rFonts w:hint="eastAsia" w:asciiTheme="majorEastAsia" w:hAnsiTheme="majorEastAsia" w:eastAsiaTheme="majorEastAsia"/>
          <w:szCs w:val="21"/>
        </w:rPr>
        <w:t>（</w:t>
      </w:r>
      <w:r>
        <w:rPr>
          <w:rFonts w:asciiTheme="majorEastAsia" w:hAnsiTheme="majorEastAsia" w:eastAsiaTheme="majorEastAsia"/>
          <w:szCs w:val="21"/>
        </w:rPr>
        <w:t>3</w:t>
      </w:r>
      <w:r>
        <w:rPr>
          <w:rFonts w:hint="eastAsia" w:asciiTheme="majorEastAsia" w:hAnsiTheme="majorEastAsia" w:eastAsiaTheme="majorEastAsia"/>
          <w:szCs w:val="21"/>
        </w:rPr>
        <w:t>）工期要求：</w:t>
      </w:r>
      <w:r>
        <w:rPr>
          <w:rFonts w:hint="eastAsia" w:asciiTheme="majorEastAsia" w:hAnsiTheme="majorEastAsia" w:eastAsiaTheme="majorEastAsia"/>
          <w:szCs w:val="21"/>
          <w:u w:val="single"/>
        </w:rPr>
        <w:t>15天</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4</w:t>
      </w:r>
      <w:r>
        <w:rPr>
          <w:rFonts w:hint="eastAsia" w:asciiTheme="majorEastAsia" w:hAnsiTheme="majorEastAsia" w:eastAsiaTheme="majorEastAsia"/>
          <w:szCs w:val="21"/>
        </w:rPr>
        <w:t>）本次招标范围：</w:t>
      </w:r>
      <w:r>
        <w:rPr>
          <w:rFonts w:hint="eastAsia" w:ascii="宋体" w:hAnsi="宋体"/>
          <w:szCs w:val="21"/>
        </w:rPr>
        <w:t>工程量清单及图纸范围内所有内容。</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3、标段划分：本招标工程共分 1个标段，相应招标内容如下：</w:t>
      </w:r>
      <w:bookmarkEnd w:id="0"/>
    </w:p>
    <w:tbl>
      <w:tblPr>
        <w:tblStyle w:val="12"/>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4"/>
        <w:gridCol w:w="2327"/>
        <w:gridCol w:w="1139"/>
        <w:gridCol w:w="1020"/>
        <w:gridCol w:w="2601"/>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634" w:type="dxa"/>
            <w:vAlign w:val="center"/>
          </w:tcPr>
          <w:p>
            <w:pPr>
              <w:adjustRightInd/>
              <w:snapToGrid/>
              <w:spacing w:line="360" w:lineRule="auto"/>
              <w:contextualSpacing/>
              <w:jc w:val="center"/>
              <w:rPr>
                <w:rFonts w:asciiTheme="majorEastAsia" w:hAnsiTheme="majorEastAsia" w:eastAsiaTheme="majorEastAsia"/>
                <w:szCs w:val="21"/>
              </w:rPr>
            </w:pPr>
            <w:bookmarkStart w:id="2" w:name="page2"/>
            <w:bookmarkEnd w:id="2"/>
            <w:r>
              <w:rPr>
                <w:rFonts w:hint="eastAsia" w:asciiTheme="majorEastAsia" w:hAnsiTheme="majorEastAsia" w:eastAsiaTheme="majorEastAsia"/>
                <w:szCs w:val="21"/>
              </w:rPr>
              <w:t>标段</w:t>
            </w:r>
          </w:p>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序号</w:t>
            </w:r>
          </w:p>
        </w:tc>
        <w:tc>
          <w:tcPr>
            <w:tcW w:w="2327" w:type="dxa"/>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工程名称</w:t>
            </w:r>
          </w:p>
        </w:tc>
        <w:tc>
          <w:tcPr>
            <w:tcW w:w="1139" w:type="dxa"/>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招标内容</w:t>
            </w:r>
          </w:p>
        </w:tc>
        <w:tc>
          <w:tcPr>
            <w:tcW w:w="1020" w:type="dxa"/>
            <w:tcMar>
              <w:top w:w="30" w:type="dxa"/>
              <w:left w:w="30" w:type="dxa"/>
              <w:bottom w:w="30" w:type="dxa"/>
              <w:right w:w="30" w:type="dxa"/>
            </w:tcMar>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估算价</w:t>
            </w:r>
          </w:p>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（万元）</w:t>
            </w:r>
          </w:p>
        </w:tc>
        <w:tc>
          <w:tcPr>
            <w:tcW w:w="2601" w:type="dxa"/>
            <w:tcMar>
              <w:top w:w="30" w:type="dxa"/>
              <w:left w:w="30" w:type="dxa"/>
              <w:bottom w:w="30" w:type="dxa"/>
              <w:right w:w="30" w:type="dxa"/>
            </w:tcMar>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投标人资质类别、等级</w:t>
            </w:r>
          </w:p>
        </w:tc>
        <w:tc>
          <w:tcPr>
            <w:tcW w:w="1527" w:type="dxa"/>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项目负责人要求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634" w:type="dxa"/>
            <w:vAlign w:val="center"/>
          </w:tcPr>
          <w:p>
            <w:pPr>
              <w:adjustRightInd/>
              <w:snapToGrid/>
              <w:spacing w:line="360" w:lineRule="auto"/>
              <w:contextualSpacing/>
              <w:jc w:val="center"/>
              <w:rPr>
                <w:rFonts w:asciiTheme="majorEastAsia" w:hAnsiTheme="majorEastAsia" w:eastAsiaTheme="majorEastAsia"/>
                <w:szCs w:val="21"/>
              </w:rPr>
            </w:pPr>
            <w:r>
              <w:rPr>
                <w:rFonts w:asciiTheme="majorEastAsia" w:hAnsiTheme="majorEastAsia" w:eastAsiaTheme="majorEastAsia"/>
                <w:szCs w:val="21"/>
              </w:rPr>
              <w:t>1</w:t>
            </w:r>
          </w:p>
        </w:tc>
        <w:tc>
          <w:tcPr>
            <w:tcW w:w="2327" w:type="dxa"/>
            <w:vAlign w:val="center"/>
          </w:tcPr>
          <w:p>
            <w:pPr>
              <w:adjustRightInd/>
              <w:snapToGrid/>
              <w:spacing w:line="360" w:lineRule="auto"/>
              <w:contextualSpacing/>
              <w:jc w:val="cente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常州市新北区泰山实验学校试桩工程</w:t>
            </w:r>
          </w:p>
        </w:tc>
        <w:tc>
          <w:tcPr>
            <w:tcW w:w="1139" w:type="dxa"/>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详见工程量清单</w:t>
            </w:r>
          </w:p>
        </w:tc>
        <w:tc>
          <w:tcPr>
            <w:tcW w:w="1020" w:type="dxa"/>
            <w:tcMar>
              <w:top w:w="30" w:type="dxa"/>
              <w:left w:w="30" w:type="dxa"/>
              <w:bottom w:w="30" w:type="dxa"/>
              <w:right w:w="30" w:type="dxa"/>
            </w:tcMar>
            <w:vAlign w:val="center"/>
          </w:tcPr>
          <w:p>
            <w:pPr>
              <w:adjustRightInd/>
              <w:snapToGrid/>
              <w:spacing w:line="360" w:lineRule="auto"/>
              <w:contextualSpacing/>
              <w:jc w:val="center"/>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50</w:t>
            </w:r>
          </w:p>
        </w:tc>
        <w:tc>
          <w:tcPr>
            <w:tcW w:w="2601" w:type="dxa"/>
            <w:tcMar>
              <w:top w:w="30" w:type="dxa"/>
              <w:left w:w="30" w:type="dxa"/>
              <w:bottom w:w="30" w:type="dxa"/>
              <w:right w:w="30" w:type="dxa"/>
            </w:tcMar>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地基基础工程专业承包三级及以上</w:t>
            </w:r>
          </w:p>
        </w:tc>
        <w:tc>
          <w:tcPr>
            <w:tcW w:w="1527" w:type="dxa"/>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建筑工程二级及以上</w:t>
            </w:r>
          </w:p>
        </w:tc>
      </w:tr>
    </w:tbl>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本次招标</w:t>
      </w:r>
      <w:r>
        <w:rPr>
          <w:rFonts w:hint="eastAsia" w:asciiTheme="majorEastAsia" w:hAnsiTheme="majorEastAsia" w:eastAsiaTheme="majorEastAsia"/>
          <w:b/>
          <w:bCs/>
          <w:szCs w:val="21"/>
          <w:u w:val="single"/>
        </w:rPr>
        <w:t>不接受</w:t>
      </w:r>
      <w:r>
        <w:rPr>
          <w:rFonts w:hint="eastAsia" w:asciiTheme="majorEastAsia" w:hAnsiTheme="majorEastAsia" w:eastAsiaTheme="majorEastAsia"/>
          <w:szCs w:val="21"/>
        </w:rPr>
        <w:t>联合体投标。</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4、企业报名的业绩条件：/</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5、其他报名条件：</w:t>
      </w:r>
    </w:p>
    <w:p>
      <w:pPr>
        <w:adjustRightInd/>
        <w:snapToGrid/>
        <w:spacing w:line="360" w:lineRule="auto"/>
        <w:contextualSpacing/>
        <w:rPr>
          <w:rStyle w:val="18"/>
          <w:rFonts w:hint="eastAsia" w:asciiTheme="majorEastAsia" w:hAnsiTheme="majorEastAsia" w:eastAsiaTheme="majorEastAsia"/>
          <w:b/>
          <w:color w:val="auto"/>
          <w:szCs w:val="21"/>
        </w:rPr>
      </w:pPr>
      <w:r>
        <w:rPr>
          <w:rFonts w:hint="eastAsia" w:asciiTheme="majorEastAsia" w:hAnsiTheme="majorEastAsia" w:eastAsiaTheme="majorEastAsia"/>
          <w:szCs w:val="21"/>
        </w:rPr>
        <w:t>（1）本工程只接受网上报名，</w:t>
      </w:r>
      <w:r>
        <w:rPr>
          <w:rFonts w:hint="eastAsia" w:asciiTheme="majorEastAsia" w:hAnsiTheme="majorEastAsia" w:eastAsiaTheme="majorEastAsia"/>
          <w:b/>
          <w:szCs w:val="21"/>
        </w:rPr>
        <w:t>报名时请把零星工程投标报名表原件（附件三，加盖公章、法人章）、</w:t>
      </w:r>
      <w:r>
        <w:fldChar w:fldCharType="begin"/>
      </w:r>
      <w:r>
        <w:instrText xml:space="preserve"> HYPERLINK "mailto:单位营业执照原件的扫描件发至邮箱804311530@qq.com" </w:instrText>
      </w:r>
      <w:r>
        <w:fldChar w:fldCharType="separate"/>
      </w:r>
      <w:r>
        <w:rPr>
          <w:rStyle w:val="18"/>
          <w:rFonts w:hint="eastAsia" w:asciiTheme="majorEastAsia" w:hAnsiTheme="majorEastAsia" w:eastAsiaTheme="majorEastAsia"/>
          <w:b/>
          <w:color w:val="auto"/>
          <w:szCs w:val="21"/>
        </w:rPr>
        <w:t>单位营业执照、资质证书、报名建造师注册证书的</w:t>
      </w:r>
      <w:r>
        <w:rPr>
          <w:rStyle w:val="18"/>
          <w:rFonts w:hint="eastAsia" w:asciiTheme="majorEastAsia" w:hAnsiTheme="majorEastAsia" w:eastAsiaTheme="majorEastAsia"/>
          <w:b/>
          <w:color w:val="auto"/>
          <w:szCs w:val="21"/>
          <w:lang w:val="en-US" w:eastAsia="zh-CN"/>
        </w:rPr>
        <w:t>复印件加盖公章</w:t>
      </w:r>
      <w:r>
        <w:rPr>
          <w:rStyle w:val="18"/>
          <w:rFonts w:hint="eastAsia" w:asciiTheme="majorEastAsia" w:hAnsiTheme="majorEastAsia" w:eastAsiaTheme="majorEastAsia"/>
          <w:b/>
          <w:color w:val="auto"/>
          <w:szCs w:val="21"/>
        </w:rPr>
        <w:t>扫描发至邮箱</w:t>
      </w:r>
      <w:r>
        <w:rPr>
          <w:rStyle w:val="18"/>
          <w:rFonts w:hint="eastAsia" w:asciiTheme="majorEastAsia" w:hAnsiTheme="majorEastAsia" w:eastAsiaTheme="majorEastAsia"/>
          <w:b/>
          <w:color w:val="auto"/>
          <w:szCs w:val="21"/>
          <w:lang w:val="en-US" w:eastAsia="zh-CN"/>
        </w:rPr>
        <w:t>756494152</w:t>
      </w:r>
      <w:r>
        <w:rPr>
          <w:rStyle w:val="18"/>
          <w:rFonts w:hint="eastAsia" w:asciiTheme="majorEastAsia" w:hAnsiTheme="majorEastAsia" w:eastAsiaTheme="majorEastAsia"/>
          <w:b/>
          <w:color w:val="auto"/>
          <w:szCs w:val="21"/>
        </w:rPr>
        <w:t>@qq.com</w:t>
      </w:r>
      <w:r>
        <w:rPr>
          <w:rStyle w:val="18"/>
          <w:rFonts w:hint="eastAsia" w:asciiTheme="majorEastAsia" w:hAnsiTheme="majorEastAsia" w:eastAsiaTheme="majorEastAsia"/>
          <w:b/>
          <w:color w:val="auto"/>
          <w:szCs w:val="21"/>
        </w:rPr>
        <w:fldChar w:fldCharType="end"/>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（2）本工程不满3家投标单位，招标人将重新组织招标。</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6、投标人需携带以下资格审查资料参加</w:t>
      </w:r>
      <w:r>
        <w:rPr>
          <w:rFonts w:hint="eastAsia" w:asciiTheme="majorEastAsia" w:hAnsiTheme="majorEastAsia" w:eastAsiaTheme="majorEastAsia"/>
          <w:szCs w:val="21"/>
          <w:u w:val="single"/>
        </w:rPr>
        <w:t>资格后审</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（1）常州市建设工程投标报名申请书（原件，见附件四）；</w:t>
      </w:r>
    </w:p>
    <w:p>
      <w:pPr>
        <w:adjustRightInd/>
        <w:snapToGrid/>
        <w:spacing w:line="360" w:lineRule="auto"/>
        <w:contextualSpacing/>
        <w:rPr>
          <w:rFonts w:asciiTheme="majorEastAsia" w:hAnsiTheme="majorEastAsia" w:eastAsiaTheme="majorEastAsia"/>
          <w:szCs w:val="21"/>
          <w:lang w:val="zh-TW"/>
        </w:rPr>
      </w:pPr>
      <w:r>
        <w:rPr>
          <w:rFonts w:hint="eastAsia" w:asciiTheme="majorEastAsia" w:hAnsiTheme="majorEastAsia" w:eastAsiaTheme="majorEastAsia"/>
          <w:szCs w:val="21"/>
        </w:rPr>
        <w:t>（2）如为投标单位法定代表人前来办理招投标事宜，则需提供投标单位</w:t>
      </w:r>
      <w:r>
        <w:rPr>
          <w:rFonts w:asciiTheme="majorEastAsia" w:hAnsiTheme="majorEastAsia" w:eastAsiaTheme="majorEastAsia"/>
          <w:szCs w:val="21"/>
          <w:lang w:val="zh-TW"/>
        </w:rPr>
        <w:t>法定代表人资格证明书</w:t>
      </w:r>
      <w:r>
        <w:rPr>
          <w:rFonts w:hint="eastAsia" w:asciiTheme="majorEastAsia" w:hAnsiTheme="majorEastAsia" w:eastAsiaTheme="majorEastAsia"/>
          <w:szCs w:val="21"/>
          <w:lang w:val="zh-TW"/>
        </w:rPr>
        <w:t>原件、</w:t>
      </w:r>
      <w:r>
        <w:rPr>
          <w:rFonts w:asciiTheme="majorEastAsia" w:hAnsiTheme="majorEastAsia" w:eastAsiaTheme="majorEastAsia"/>
          <w:szCs w:val="21"/>
          <w:lang w:val="zh-TW"/>
        </w:rPr>
        <w:t>法定代表人</w:t>
      </w:r>
      <w:r>
        <w:rPr>
          <w:rFonts w:hint="eastAsia" w:asciiTheme="majorEastAsia" w:hAnsiTheme="majorEastAsia" w:eastAsiaTheme="majorEastAsia"/>
          <w:szCs w:val="21"/>
          <w:lang w:val="zh-TW"/>
        </w:rPr>
        <w:t>第二代</w:t>
      </w:r>
      <w:r>
        <w:rPr>
          <w:rFonts w:asciiTheme="majorEastAsia" w:hAnsiTheme="majorEastAsia" w:eastAsiaTheme="majorEastAsia"/>
          <w:szCs w:val="21"/>
          <w:lang w:val="zh-TW"/>
        </w:rPr>
        <w:t>身份证原件</w:t>
      </w:r>
      <w:r>
        <w:rPr>
          <w:rFonts w:hint="eastAsia" w:asciiTheme="majorEastAsia" w:hAnsiTheme="majorEastAsia" w:eastAsiaTheme="majorEastAsia"/>
          <w:szCs w:val="21"/>
          <w:lang w:val="zh-TW"/>
        </w:rPr>
        <w:t>、</w:t>
      </w:r>
      <w:r>
        <w:rPr>
          <w:rFonts w:asciiTheme="majorEastAsia" w:hAnsiTheme="majorEastAsia" w:eastAsiaTheme="majorEastAsia"/>
          <w:szCs w:val="21"/>
          <w:lang w:val="zh-TW"/>
        </w:rPr>
        <w:t>法定代表人</w:t>
      </w:r>
      <w:r>
        <w:rPr>
          <w:rFonts w:hint="eastAsia" w:asciiTheme="majorEastAsia" w:hAnsiTheme="majorEastAsia" w:eastAsiaTheme="majorEastAsia"/>
          <w:szCs w:val="21"/>
          <w:lang w:val="zh-TW"/>
        </w:rPr>
        <w:t>第二代</w:t>
      </w:r>
      <w:r>
        <w:rPr>
          <w:rFonts w:asciiTheme="majorEastAsia" w:hAnsiTheme="majorEastAsia" w:eastAsiaTheme="majorEastAsia"/>
          <w:szCs w:val="21"/>
          <w:lang w:val="zh-TW"/>
        </w:rPr>
        <w:t>身份证</w:t>
      </w:r>
      <w:r>
        <w:rPr>
          <w:rFonts w:hint="eastAsia" w:asciiTheme="majorEastAsia" w:hAnsiTheme="majorEastAsia" w:eastAsiaTheme="majorEastAsia"/>
          <w:szCs w:val="21"/>
          <w:lang w:val="zh-TW"/>
        </w:rPr>
        <w:t>复印件；</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lang w:val="zh-TW"/>
        </w:rPr>
        <w:t>（3）如为法定代表人委托代理人前来办理招投标事宜，则需提供投标单位</w:t>
      </w:r>
      <w:r>
        <w:rPr>
          <w:rFonts w:asciiTheme="majorEastAsia" w:hAnsiTheme="majorEastAsia" w:eastAsiaTheme="majorEastAsia"/>
          <w:szCs w:val="21"/>
          <w:lang w:val="zh-TW"/>
        </w:rPr>
        <w:t>法定代表人资格证明书</w:t>
      </w:r>
      <w:r>
        <w:rPr>
          <w:rFonts w:hint="eastAsia" w:asciiTheme="majorEastAsia" w:hAnsiTheme="majorEastAsia" w:eastAsiaTheme="majorEastAsia"/>
          <w:szCs w:val="21"/>
          <w:lang w:val="zh-TW"/>
        </w:rPr>
        <w:t>原件、</w:t>
      </w:r>
      <w:r>
        <w:rPr>
          <w:rFonts w:asciiTheme="majorEastAsia" w:hAnsiTheme="majorEastAsia" w:eastAsiaTheme="majorEastAsia"/>
          <w:szCs w:val="21"/>
          <w:lang w:val="zh-TW"/>
        </w:rPr>
        <w:t>法定代表人</w:t>
      </w:r>
      <w:r>
        <w:rPr>
          <w:rFonts w:hint="eastAsia" w:asciiTheme="majorEastAsia" w:hAnsiTheme="majorEastAsia" w:eastAsiaTheme="majorEastAsia"/>
          <w:szCs w:val="21"/>
          <w:lang w:val="zh-TW"/>
        </w:rPr>
        <w:t>第二代</w:t>
      </w:r>
      <w:r>
        <w:rPr>
          <w:rFonts w:asciiTheme="majorEastAsia" w:hAnsiTheme="majorEastAsia" w:eastAsiaTheme="majorEastAsia"/>
          <w:szCs w:val="21"/>
          <w:lang w:val="zh-TW"/>
        </w:rPr>
        <w:t>身份证</w:t>
      </w:r>
      <w:r>
        <w:rPr>
          <w:rFonts w:hint="eastAsia" w:asciiTheme="majorEastAsia" w:hAnsiTheme="majorEastAsia" w:eastAsiaTheme="majorEastAsia"/>
          <w:szCs w:val="21"/>
          <w:lang w:val="zh-TW"/>
        </w:rPr>
        <w:t>复印件、</w:t>
      </w:r>
      <w:r>
        <w:rPr>
          <w:rFonts w:asciiTheme="majorEastAsia" w:hAnsiTheme="majorEastAsia" w:eastAsiaTheme="majorEastAsia"/>
          <w:szCs w:val="21"/>
          <w:lang w:val="zh-TW"/>
        </w:rPr>
        <w:t>法定代表人授权委托书</w:t>
      </w:r>
      <w:r>
        <w:rPr>
          <w:rFonts w:hint="eastAsia" w:asciiTheme="majorEastAsia" w:hAnsiTheme="majorEastAsia" w:eastAsiaTheme="majorEastAsia"/>
          <w:szCs w:val="21"/>
          <w:lang w:val="zh-TW"/>
        </w:rPr>
        <w:t>原件、被委托人第二代身份证原件、被委托人第二代身份证复印件</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 xml:space="preserve">（4）有效期内的企业营业执照（三证合一）、资质证书、安全生产证可证的原件及复印件； </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（5）有效期内的投标建造师注册证书、安全生产考核合格证（B证）、第二代身份证原件及复印件；</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（6）投标保证金转账凭证或缴款回单复印件（加盖公章）；</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（7）提供授权委托人和项目负责人相应社保机构出具的投标单位为其缴纳社会基本养老保险的缴纳凭证原件（加盖社保中心章或社保中心参保缴费证明电子专用章，非社保手册）,缴纳时间为202</w:t>
      </w:r>
      <w:r>
        <w:rPr>
          <w:rFonts w:hint="eastAsia" w:asciiTheme="majorEastAsia" w:hAnsiTheme="majorEastAsia" w:eastAsiaTheme="majorEastAsia"/>
          <w:szCs w:val="21"/>
          <w:lang w:val="en-US" w:eastAsia="zh-CN"/>
        </w:rPr>
        <w:t>0</w:t>
      </w:r>
      <w:r>
        <w:rPr>
          <w:rFonts w:hint="eastAsia" w:asciiTheme="majorEastAsia" w:hAnsiTheme="majorEastAsia" w:eastAsiaTheme="majorEastAsia"/>
          <w:szCs w:val="21"/>
        </w:rPr>
        <w:t>年1</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月至2021年</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月连续三个月；</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备注：</w:t>
      </w:r>
    </w:p>
    <w:p>
      <w:pPr>
        <w:pStyle w:val="37"/>
        <w:spacing w:line="360" w:lineRule="auto"/>
        <w:contextualSpacing/>
        <w:jc w:val="left"/>
        <w:rPr>
          <w:rFonts w:hint="default" w:asciiTheme="majorEastAsia" w:hAnsiTheme="majorEastAsia" w:eastAsiaTheme="majorEastAsia"/>
          <w:b/>
          <w:szCs w:val="21"/>
        </w:rPr>
      </w:pPr>
      <w:r>
        <w:rPr>
          <w:rFonts w:asciiTheme="majorEastAsia" w:hAnsiTheme="majorEastAsia" w:eastAsiaTheme="majorEastAsia"/>
          <w:b/>
          <w:szCs w:val="21"/>
        </w:rPr>
        <w:t>① 以上所有资料必须在有效期内，且资格审查时必须提供原件及有效复印件</w:t>
      </w:r>
      <w:r>
        <w:rPr>
          <w:rFonts w:hint="eastAsia" w:asciiTheme="majorEastAsia" w:hAnsiTheme="majorEastAsia" w:eastAsiaTheme="majorEastAsia"/>
          <w:b/>
          <w:szCs w:val="21"/>
          <w:lang w:val="en-US" w:eastAsia="zh-CN"/>
        </w:rPr>
        <w:t>三</w:t>
      </w:r>
      <w:r>
        <w:rPr>
          <w:rFonts w:asciiTheme="majorEastAsia" w:hAnsiTheme="majorEastAsia" w:eastAsiaTheme="majorEastAsia"/>
          <w:b/>
          <w:szCs w:val="21"/>
        </w:rPr>
        <w:t>份，复印件必须装订成册并加盖公章，如未提供或提供不全，作资格审查不通过处理，不接受补充资料。报名单位必须对其提供的资料的真实性负责。 </w:t>
      </w:r>
    </w:p>
    <w:p>
      <w:pPr>
        <w:tabs>
          <w:tab w:val="left" w:pos="8820"/>
        </w:tabs>
        <w:adjustRightInd/>
        <w:snapToGrid/>
        <w:spacing w:line="360" w:lineRule="auto"/>
        <w:ind w:right="-143"/>
        <w:contextualSpacing/>
        <w:rPr>
          <w:rFonts w:asciiTheme="majorEastAsia" w:hAnsiTheme="majorEastAsia" w:eastAsiaTheme="majorEastAsia"/>
          <w:b/>
          <w:szCs w:val="21"/>
        </w:rPr>
      </w:pPr>
      <w:r>
        <w:rPr>
          <w:rFonts w:asciiTheme="majorEastAsia" w:hAnsiTheme="majorEastAsia" w:eastAsiaTheme="majorEastAsia"/>
          <w:b/>
          <w:szCs w:val="21"/>
        </w:rPr>
        <w:t>②除身份证、企业法定代表人身份证明文件原件、企业法定代表人授权委托书原件、投标保证金</w:t>
      </w:r>
      <w:r>
        <w:rPr>
          <w:rFonts w:hint="eastAsia" w:asciiTheme="majorEastAsia" w:hAnsiTheme="majorEastAsia" w:eastAsiaTheme="majorEastAsia"/>
          <w:b/>
          <w:szCs w:val="21"/>
          <w:lang w:val="en-US" w:eastAsia="zh-CN"/>
        </w:rPr>
        <w:t>缴款凭证</w:t>
      </w:r>
      <w:bookmarkStart w:id="3" w:name="_GoBack"/>
      <w:bookmarkEnd w:id="3"/>
      <w:r>
        <w:rPr>
          <w:rFonts w:asciiTheme="majorEastAsia" w:hAnsiTheme="majorEastAsia" w:eastAsiaTheme="majorEastAsia"/>
          <w:b/>
          <w:szCs w:val="21"/>
        </w:rPr>
        <w:t>原件不用装袋、密封，其他资格后审资料必须一起装袋、密封（注：密封袋骑缝处须加盖报名企业公章) 、标志（注：密封袋上注明工程名称、报名企业全称并加盖报名企业公章和法定代表人印章）后在投标截止时间前一次性递交，投标截止时间后不再接受补充资料 ；</w:t>
      </w:r>
    </w:p>
    <w:p>
      <w:pPr>
        <w:tabs>
          <w:tab w:val="left" w:pos="8820"/>
        </w:tabs>
        <w:adjustRightInd/>
        <w:snapToGrid/>
        <w:spacing w:line="360" w:lineRule="auto"/>
        <w:ind w:right="-143"/>
        <w:contextualSpacing/>
        <w:rPr>
          <w:rFonts w:asciiTheme="majorEastAsia" w:hAnsiTheme="majorEastAsia" w:eastAsiaTheme="majorEastAsia"/>
          <w:b/>
          <w:szCs w:val="21"/>
        </w:rPr>
      </w:pPr>
      <w:r>
        <w:rPr>
          <w:rFonts w:asciiTheme="majorEastAsia" w:hAnsiTheme="majorEastAsia" w:eastAsiaTheme="majorEastAsia"/>
          <w:b/>
          <w:szCs w:val="21"/>
        </w:rPr>
        <w:t>③企业法定代表人办理招投标事宜可不提供授权委托书 ；</w:t>
      </w:r>
    </w:p>
    <w:p>
      <w:pPr>
        <w:tabs>
          <w:tab w:val="left" w:pos="8820"/>
        </w:tabs>
        <w:adjustRightInd/>
        <w:snapToGrid/>
        <w:spacing w:line="360" w:lineRule="auto"/>
        <w:ind w:right="-143"/>
        <w:contextualSpacing/>
        <w:rPr>
          <w:rFonts w:asciiTheme="majorEastAsia" w:hAnsiTheme="majorEastAsia" w:eastAsiaTheme="majorEastAsia"/>
          <w:b/>
          <w:szCs w:val="21"/>
        </w:rPr>
      </w:pPr>
      <w:r>
        <w:rPr>
          <w:rFonts w:asciiTheme="majorEastAsia" w:hAnsiTheme="majorEastAsia" w:eastAsiaTheme="majorEastAsia"/>
          <w:b/>
          <w:szCs w:val="21"/>
        </w:rPr>
        <w:t>④在规定时间内资格后审所需各项资料如未提供或提供不全，作资格审查不合格处理，所带原件必须能完整证明公告要求事项 。</w:t>
      </w:r>
    </w:p>
    <w:p>
      <w:pPr>
        <w:adjustRightInd/>
        <w:snapToGrid/>
        <w:spacing w:line="360" w:lineRule="auto"/>
        <w:contextualSpacing/>
        <w:rPr>
          <w:rFonts w:asciiTheme="majorEastAsia" w:hAnsiTheme="majorEastAsia" w:eastAsiaTheme="majorEastAsia"/>
          <w:szCs w:val="21"/>
        </w:rPr>
      </w:pPr>
      <w:r>
        <w:rPr>
          <w:rFonts w:asciiTheme="majorEastAsia" w:hAnsiTheme="majorEastAsia" w:eastAsiaTheme="majorEastAsia"/>
          <w:szCs w:val="21"/>
        </w:rPr>
        <w:t>7</w:t>
      </w:r>
      <w:r>
        <w:rPr>
          <w:rFonts w:hint="eastAsia" w:asciiTheme="majorEastAsia" w:hAnsiTheme="majorEastAsia" w:eastAsiaTheme="majorEastAsia"/>
          <w:szCs w:val="21"/>
        </w:rPr>
        <w:t>、报名、资审时间地点：</w:t>
      </w:r>
    </w:p>
    <w:p>
      <w:pPr>
        <w:tabs>
          <w:tab w:val="left" w:pos="540"/>
          <w:tab w:val="left" w:pos="720"/>
          <w:tab w:val="left" w:pos="900"/>
          <w:tab w:val="left" w:pos="1080"/>
        </w:tabs>
        <w:adjustRightInd/>
        <w:snapToGrid/>
        <w:spacing w:line="360" w:lineRule="auto"/>
        <w:ind w:right="21" w:firstLine="420" w:firstLineChars="200"/>
        <w:contextualSpacing/>
        <w:rPr>
          <w:rFonts w:asciiTheme="majorEastAsia" w:hAnsiTheme="majorEastAsia" w:eastAsiaTheme="majorEastAsia"/>
          <w:szCs w:val="21"/>
        </w:rPr>
      </w:pPr>
      <w:r>
        <w:rPr>
          <w:rFonts w:hint="eastAsia" w:asciiTheme="majorEastAsia" w:hAnsiTheme="majorEastAsia" w:eastAsiaTheme="majorEastAsia"/>
          <w:szCs w:val="21"/>
        </w:rPr>
        <w:t>（1）报名时间：</w:t>
      </w:r>
      <w:r>
        <w:rPr>
          <w:rFonts w:hint="eastAsia" w:asciiTheme="majorEastAsia" w:hAnsiTheme="majorEastAsia" w:eastAsiaTheme="majorEastAsia"/>
          <w:color w:val="FF0000"/>
          <w:szCs w:val="21"/>
          <w:u w:val="single"/>
        </w:rPr>
        <w:t>2021年</w:t>
      </w:r>
      <w:r>
        <w:rPr>
          <w:rFonts w:hint="eastAsia" w:asciiTheme="majorEastAsia" w:hAnsiTheme="majorEastAsia" w:eastAsiaTheme="majorEastAsia"/>
          <w:color w:val="FF0000"/>
          <w:szCs w:val="21"/>
          <w:u w:val="single"/>
          <w:lang w:val="en-US" w:eastAsia="zh-CN"/>
        </w:rPr>
        <w:t>3</w:t>
      </w:r>
      <w:r>
        <w:rPr>
          <w:rFonts w:hint="eastAsia" w:asciiTheme="majorEastAsia" w:hAnsiTheme="majorEastAsia" w:eastAsiaTheme="majorEastAsia"/>
          <w:color w:val="FF0000"/>
          <w:szCs w:val="21"/>
          <w:u w:val="single"/>
        </w:rPr>
        <w:t>月</w:t>
      </w:r>
      <w:r>
        <w:rPr>
          <w:rFonts w:hint="eastAsia" w:asciiTheme="majorEastAsia" w:hAnsiTheme="majorEastAsia" w:eastAsiaTheme="majorEastAsia"/>
          <w:color w:val="FF0000"/>
          <w:szCs w:val="21"/>
          <w:u w:val="single"/>
          <w:lang w:val="en-US" w:eastAsia="zh-CN"/>
        </w:rPr>
        <w:t>26</w:t>
      </w:r>
      <w:r>
        <w:rPr>
          <w:rFonts w:hint="eastAsia" w:asciiTheme="majorEastAsia" w:hAnsiTheme="majorEastAsia" w:eastAsiaTheme="majorEastAsia"/>
          <w:color w:val="FF0000"/>
          <w:szCs w:val="21"/>
          <w:u w:val="single"/>
        </w:rPr>
        <w:t>日至2021年</w:t>
      </w:r>
      <w:r>
        <w:rPr>
          <w:rFonts w:hint="eastAsia" w:asciiTheme="majorEastAsia" w:hAnsiTheme="majorEastAsia" w:eastAsiaTheme="majorEastAsia"/>
          <w:color w:val="FF0000"/>
          <w:szCs w:val="21"/>
          <w:u w:val="single"/>
          <w:lang w:val="en-US" w:eastAsia="zh-CN"/>
        </w:rPr>
        <w:t>3</w:t>
      </w:r>
      <w:r>
        <w:rPr>
          <w:rFonts w:hint="eastAsia" w:asciiTheme="majorEastAsia" w:hAnsiTheme="majorEastAsia" w:eastAsiaTheme="majorEastAsia"/>
          <w:color w:val="FF0000"/>
          <w:szCs w:val="21"/>
          <w:u w:val="single"/>
        </w:rPr>
        <w:t>月</w:t>
      </w:r>
      <w:r>
        <w:rPr>
          <w:rFonts w:hint="eastAsia" w:asciiTheme="majorEastAsia" w:hAnsiTheme="majorEastAsia" w:eastAsiaTheme="majorEastAsia"/>
          <w:color w:val="FF0000"/>
          <w:szCs w:val="21"/>
          <w:u w:val="single"/>
          <w:lang w:val="en-US" w:eastAsia="zh-CN"/>
        </w:rPr>
        <w:t>30</w:t>
      </w:r>
      <w:r>
        <w:rPr>
          <w:rFonts w:hint="eastAsia" w:asciiTheme="majorEastAsia" w:hAnsiTheme="majorEastAsia" w:eastAsiaTheme="majorEastAsia"/>
          <w:color w:val="FF0000"/>
          <w:szCs w:val="21"/>
          <w:u w:val="single"/>
        </w:rPr>
        <w:t>日</w:t>
      </w:r>
      <w:r>
        <w:rPr>
          <w:rFonts w:hint="eastAsia" w:asciiTheme="majorEastAsia" w:hAnsiTheme="majorEastAsia" w:eastAsiaTheme="majorEastAsia"/>
          <w:color w:val="FF0000"/>
          <w:szCs w:val="21"/>
          <w:u w:val="single"/>
          <w:lang w:val="en-US" w:eastAsia="zh-CN"/>
        </w:rPr>
        <w:t>17:00分止</w:t>
      </w:r>
      <w:r>
        <w:rPr>
          <w:rFonts w:hint="eastAsia" w:asciiTheme="majorEastAsia" w:hAnsiTheme="majorEastAsia" w:eastAsiaTheme="majorEastAsia"/>
          <w:szCs w:val="21"/>
        </w:rPr>
        <w:t>。</w:t>
      </w:r>
    </w:p>
    <w:p>
      <w:pPr>
        <w:tabs>
          <w:tab w:val="left" w:pos="540"/>
          <w:tab w:val="left" w:pos="720"/>
          <w:tab w:val="left" w:pos="900"/>
          <w:tab w:val="left" w:pos="1080"/>
        </w:tabs>
        <w:adjustRightInd/>
        <w:snapToGrid/>
        <w:spacing w:line="360" w:lineRule="auto"/>
        <w:ind w:right="21" w:firstLine="1050" w:firstLineChars="500"/>
        <w:contextualSpacing/>
        <w:rPr>
          <w:rFonts w:asciiTheme="majorEastAsia" w:hAnsiTheme="majorEastAsia" w:eastAsiaTheme="majorEastAsia"/>
          <w:szCs w:val="21"/>
          <w:u w:val="single"/>
        </w:rPr>
      </w:pPr>
      <w:r>
        <w:rPr>
          <w:rFonts w:hint="eastAsia" w:asciiTheme="majorEastAsia" w:hAnsiTheme="majorEastAsia" w:eastAsiaTheme="majorEastAsia"/>
          <w:szCs w:val="21"/>
        </w:rPr>
        <w:t>报名地点：</w:t>
      </w:r>
      <w:r>
        <w:rPr>
          <w:rFonts w:hint="eastAsia" w:asciiTheme="majorEastAsia" w:hAnsiTheme="majorEastAsia" w:eastAsiaTheme="majorEastAsia"/>
          <w:szCs w:val="21"/>
          <w:u w:val="single"/>
        </w:rPr>
        <w:t xml:space="preserve"> 网上报名 。</w:t>
      </w:r>
    </w:p>
    <w:p>
      <w:pPr>
        <w:tabs>
          <w:tab w:val="left" w:pos="540"/>
          <w:tab w:val="left" w:pos="720"/>
          <w:tab w:val="left" w:pos="900"/>
          <w:tab w:val="left" w:pos="1080"/>
        </w:tabs>
        <w:adjustRightInd/>
        <w:snapToGrid/>
        <w:spacing w:line="360" w:lineRule="auto"/>
        <w:ind w:right="21" w:firstLine="420" w:firstLineChars="200"/>
        <w:contextualSpacing/>
        <w:rPr>
          <w:rFonts w:asciiTheme="majorEastAsia" w:hAnsiTheme="majorEastAsia" w:eastAsiaTheme="majorEastAsia"/>
          <w:szCs w:val="21"/>
        </w:rPr>
      </w:pPr>
      <w:r>
        <w:rPr>
          <w:rFonts w:hint="eastAsia" w:asciiTheme="majorEastAsia" w:hAnsiTheme="majorEastAsia" w:eastAsiaTheme="majorEastAsia"/>
          <w:szCs w:val="21"/>
        </w:rPr>
        <w:t>（2）资审时间：</w:t>
      </w:r>
      <w:r>
        <w:rPr>
          <w:rFonts w:hint="eastAsia" w:asciiTheme="majorEastAsia" w:hAnsiTheme="majorEastAsia" w:eastAsiaTheme="majorEastAsia"/>
          <w:szCs w:val="21"/>
          <w:lang w:val="en-US" w:eastAsia="zh-CN"/>
        </w:rPr>
        <w:t>同开标时间</w:t>
      </w:r>
      <w:r>
        <w:rPr>
          <w:rFonts w:hint="eastAsia" w:asciiTheme="majorEastAsia" w:hAnsiTheme="majorEastAsia" w:eastAsiaTheme="majorEastAsia"/>
          <w:szCs w:val="21"/>
        </w:rPr>
        <w:t>（资格审查时一次性递交本公告第6条要求的资料，不接受补充资料）；</w:t>
      </w:r>
    </w:p>
    <w:p>
      <w:pPr>
        <w:adjustRightInd/>
        <w:snapToGrid/>
        <w:spacing w:line="360" w:lineRule="auto"/>
        <w:ind w:firstLine="945" w:firstLineChars="450"/>
        <w:contextualSpacing/>
        <w:rPr>
          <w:rFonts w:hint="eastAsia" w:asciiTheme="majorEastAsia" w:hAnsiTheme="majorEastAsia" w:eastAsiaTheme="majorEastAsia"/>
          <w:szCs w:val="21"/>
        </w:rPr>
      </w:pPr>
      <w:r>
        <w:rPr>
          <w:rFonts w:hint="eastAsia" w:asciiTheme="majorEastAsia" w:hAnsiTheme="majorEastAsia" w:eastAsiaTheme="majorEastAsia"/>
          <w:szCs w:val="21"/>
        </w:rPr>
        <w:t>资审地点：</w:t>
      </w:r>
      <w:r>
        <w:rPr>
          <w:rFonts w:hint="eastAsia" w:asciiTheme="majorEastAsia" w:hAnsiTheme="majorEastAsia" w:eastAsiaTheme="majorEastAsia"/>
          <w:szCs w:val="21"/>
          <w:lang w:val="en-US" w:eastAsia="zh-CN"/>
        </w:rPr>
        <w:t>钟楼区洪庄路2-1号三楼314会议室</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星汇特种设备产业园</w:t>
      </w:r>
      <w:r>
        <w:rPr>
          <w:rFonts w:hint="eastAsia" w:asciiTheme="minorEastAsia" w:hAnsiTheme="minorEastAsia" w:eastAsiaTheme="minorEastAsia"/>
          <w:szCs w:val="21"/>
          <w:highlight w:val="none"/>
          <w:lang w:eastAsia="zh-CN"/>
        </w:rPr>
        <w:t>）</w:t>
      </w:r>
      <w:r>
        <w:rPr>
          <w:rFonts w:hint="eastAsia" w:asciiTheme="majorEastAsia" w:hAnsiTheme="majorEastAsia" w:eastAsiaTheme="majorEastAsia"/>
          <w:szCs w:val="21"/>
        </w:rPr>
        <w:t>。</w:t>
      </w:r>
    </w:p>
    <w:p>
      <w:pPr>
        <w:numPr>
          <w:ilvl w:val="0"/>
          <w:numId w:val="1"/>
        </w:numPr>
        <w:tabs>
          <w:tab w:val="left" w:pos="540"/>
          <w:tab w:val="left" w:pos="720"/>
          <w:tab w:val="left" w:pos="900"/>
          <w:tab w:val="left" w:pos="1080"/>
        </w:tabs>
        <w:adjustRightInd/>
        <w:snapToGrid/>
        <w:spacing w:line="360" w:lineRule="auto"/>
        <w:ind w:right="21" w:firstLine="420" w:firstLineChars="200"/>
        <w:contextualSpacing/>
        <w:rPr>
          <w:rFonts w:hint="eastAsia" w:asciiTheme="majorEastAsia" w:hAnsiTheme="majorEastAsia" w:eastAsiaTheme="majorEastAsia"/>
          <w:color w:val="FF0000"/>
          <w:szCs w:val="21"/>
          <w:u w:val="single"/>
          <w:lang w:val="en-US" w:eastAsia="zh-CN"/>
        </w:rPr>
      </w:pPr>
      <w:r>
        <w:rPr>
          <w:rFonts w:hint="eastAsia" w:cs="Times New Roman" w:asciiTheme="majorEastAsia" w:hAnsiTheme="majorEastAsia" w:eastAsiaTheme="majorEastAsia"/>
          <w:szCs w:val="21"/>
          <w:lang w:val="en-US" w:eastAsia="zh-CN"/>
        </w:rPr>
        <w:t>开标截止时间：</w:t>
      </w:r>
      <w:r>
        <w:rPr>
          <w:rFonts w:hint="eastAsia" w:asciiTheme="majorEastAsia" w:hAnsiTheme="majorEastAsia" w:eastAsiaTheme="majorEastAsia"/>
          <w:color w:val="FF0000"/>
          <w:szCs w:val="21"/>
          <w:u w:val="single"/>
        </w:rPr>
        <w:t>2021年</w:t>
      </w:r>
      <w:r>
        <w:rPr>
          <w:rFonts w:hint="eastAsia" w:asciiTheme="majorEastAsia" w:hAnsiTheme="majorEastAsia" w:eastAsiaTheme="majorEastAsia"/>
          <w:color w:val="FF0000"/>
          <w:szCs w:val="21"/>
          <w:u w:val="single"/>
          <w:lang w:val="en-US" w:eastAsia="zh-CN"/>
        </w:rPr>
        <w:t>4</w:t>
      </w:r>
      <w:r>
        <w:rPr>
          <w:rFonts w:hint="eastAsia" w:asciiTheme="majorEastAsia" w:hAnsiTheme="majorEastAsia" w:eastAsiaTheme="majorEastAsia"/>
          <w:color w:val="FF0000"/>
          <w:szCs w:val="21"/>
          <w:u w:val="single"/>
        </w:rPr>
        <w:t>月</w:t>
      </w:r>
      <w:r>
        <w:rPr>
          <w:rFonts w:hint="eastAsia" w:asciiTheme="majorEastAsia" w:hAnsiTheme="majorEastAsia" w:eastAsiaTheme="majorEastAsia"/>
          <w:color w:val="FF0000"/>
          <w:szCs w:val="21"/>
          <w:u w:val="single"/>
          <w:lang w:val="en-US" w:eastAsia="zh-CN"/>
        </w:rPr>
        <w:t>7</w:t>
      </w:r>
      <w:r>
        <w:rPr>
          <w:rFonts w:hint="eastAsia" w:asciiTheme="majorEastAsia" w:hAnsiTheme="majorEastAsia" w:eastAsiaTheme="majorEastAsia"/>
          <w:color w:val="FF0000"/>
          <w:szCs w:val="21"/>
          <w:u w:val="single"/>
        </w:rPr>
        <w:t>日</w:t>
      </w:r>
      <w:r>
        <w:rPr>
          <w:rFonts w:hint="eastAsia" w:asciiTheme="majorEastAsia" w:hAnsiTheme="majorEastAsia" w:eastAsiaTheme="majorEastAsia"/>
          <w:color w:val="FF0000"/>
          <w:szCs w:val="21"/>
          <w:u w:val="single"/>
          <w:lang w:val="en-US" w:eastAsia="zh-CN"/>
        </w:rPr>
        <w:t>上午10：00</w:t>
      </w:r>
    </w:p>
    <w:p>
      <w:pPr>
        <w:adjustRightInd/>
        <w:snapToGrid/>
        <w:spacing w:line="360" w:lineRule="auto"/>
        <w:ind w:firstLine="945" w:firstLineChars="450"/>
        <w:contextualSpacing/>
        <w:rPr>
          <w:rFonts w:hint="default"/>
          <w:lang w:val="en-US" w:eastAsia="zh-CN"/>
        </w:rPr>
      </w:pPr>
      <w:r>
        <w:rPr>
          <w:rFonts w:hint="eastAsia" w:asciiTheme="majorEastAsia" w:hAnsiTheme="majorEastAsia" w:eastAsiaTheme="majorEastAsia"/>
          <w:szCs w:val="21"/>
          <w:lang w:val="en-US" w:eastAsia="zh-CN"/>
        </w:rPr>
        <w:t>开标</w:t>
      </w:r>
      <w:r>
        <w:rPr>
          <w:rFonts w:hint="eastAsia" w:asciiTheme="majorEastAsia" w:hAnsiTheme="majorEastAsia" w:eastAsiaTheme="majorEastAsia"/>
          <w:szCs w:val="21"/>
        </w:rPr>
        <w:t>地点：</w:t>
      </w:r>
      <w:r>
        <w:rPr>
          <w:rFonts w:hint="eastAsia" w:asciiTheme="majorEastAsia" w:hAnsiTheme="majorEastAsia" w:eastAsiaTheme="majorEastAsia"/>
          <w:szCs w:val="21"/>
          <w:lang w:val="en-US" w:eastAsia="zh-CN"/>
        </w:rPr>
        <w:t>钟楼区洪庄路2-1号三楼314会议室</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星汇特种设备产业园</w:t>
      </w:r>
      <w:r>
        <w:rPr>
          <w:rFonts w:hint="eastAsia" w:asciiTheme="minorEastAsia" w:hAnsiTheme="minorEastAsia" w:eastAsiaTheme="minorEastAsia"/>
          <w:szCs w:val="21"/>
          <w:highlight w:val="none"/>
          <w:lang w:eastAsia="zh-CN"/>
        </w:rPr>
        <w:t>）</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r>
        <w:rPr>
          <w:rFonts w:asciiTheme="majorEastAsia" w:hAnsiTheme="majorEastAsia" w:eastAsiaTheme="majorEastAsia"/>
          <w:szCs w:val="21"/>
        </w:rPr>
        <w:t>8</w:t>
      </w:r>
      <w:r>
        <w:rPr>
          <w:rFonts w:hint="eastAsia" w:asciiTheme="majorEastAsia" w:hAnsiTheme="majorEastAsia" w:eastAsiaTheme="majorEastAsia"/>
          <w:szCs w:val="21"/>
        </w:rPr>
        <w:t>、招标文件的获取：</w:t>
      </w:r>
    </w:p>
    <w:p>
      <w:pPr>
        <w:adjustRightInd/>
        <w:snapToGrid/>
        <w:spacing w:line="360" w:lineRule="auto"/>
        <w:ind w:firstLine="420"/>
        <w:contextualSpacing/>
        <w:rPr>
          <w:rFonts w:asciiTheme="majorEastAsia" w:hAnsiTheme="majorEastAsia" w:eastAsiaTheme="majorEastAsia"/>
          <w:kern w:val="0"/>
          <w:szCs w:val="21"/>
          <w:u w:val="single"/>
        </w:rPr>
      </w:pPr>
      <w:r>
        <w:rPr>
          <w:rFonts w:hint="eastAsia" w:asciiTheme="majorEastAsia" w:hAnsiTheme="majorEastAsia" w:eastAsiaTheme="majorEastAsia"/>
          <w:kern w:val="0"/>
          <w:szCs w:val="21"/>
          <w:u w:val="single"/>
        </w:rPr>
        <w:t>（1）报名截止后，招标人统一将招标文件</w:t>
      </w:r>
      <w:r>
        <w:rPr>
          <w:rFonts w:hint="eastAsia" w:asciiTheme="majorEastAsia" w:hAnsiTheme="majorEastAsia" w:eastAsiaTheme="majorEastAsia"/>
          <w:kern w:val="0"/>
          <w:szCs w:val="21"/>
          <w:u w:val="single"/>
          <w:lang w:eastAsia="zh-CN"/>
        </w:rPr>
        <w:t>、</w:t>
      </w:r>
      <w:r>
        <w:rPr>
          <w:rFonts w:hint="eastAsia" w:asciiTheme="majorEastAsia" w:hAnsiTheme="majorEastAsia" w:eastAsiaTheme="majorEastAsia"/>
          <w:kern w:val="0"/>
          <w:szCs w:val="21"/>
          <w:u w:val="single"/>
          <w:lang w:val="en-US" w:eastAsia="zh-CN"/>
        </w:rPr>
        <w:t>工程量清单</w:t>
      </w:r>
      <w:r>
        <w:rPr>
          <w:rFonts w:hint="eastAsia" w:asciiTheme="majorEastAsia" w:hAnsiTheme="majorEastAsia" w:eastAsiaTheme="majorEastAsia"/>
          <w:kern w:val="0"/>
          <w:szCs w:val="21"/>
          <w:u w:val="single"/>
        </w:rPr>
        <w:t>等招标资料发送至招标人确认的报名单位所提交的邮箱中（详见零星工程投标报名表，附件三）。</w:t>
      </w:r>
    </w:p>
    <w:p>
      <w:pPr>
        <w:adjustRightInd/>
        <w:snapToGrid/>
        <w:spacing w:line="360" w:lineRule="auto"/>
        <w:ind w:firstLine="422"/>
        <w:contextualSpacing/>
        <w:rPr>
          <w:rFonts w:asciiTheme="majorEastAsia" w:hAnsiTheme="majorEastAsia" w:eastAsiaTheme="majorEastAsia"/>
          <w:kern w:val="0"/>
          <w:szCs w:val="21"/>
          <w:u w:val="single"/>
        </w:rPr>
      </w:pPr>
      <w:r>
        <w:rPr>
          <w:rFonts w:hint="eastAsia" w:asciiTheme="majorEastAsia" w:hAnsiTheme="majorEastAsia" w:eastAsiaTheme="majorEastAsia"/>
          <w:b/>
          <w:kern w:val="0"/>
          <w:szCs w:val="21"/>
          <w:u w:val="single"/>
        </w:rPr>
        <w:t>（2）报名表原件3份、投标保证金转账凭证或缴款回单复印件加盖公章贰份</w:t>
      </w:r>
      <w:r>
        <w:rPr>
          <w:rFonts w:hint="eastAsia" w:asciiTheme="majorEastAsia" w:hAnsiTheme="majorEastAsia" w:eastAsiaTheme="majorEastAsia"/>
          <w:kern w:val="0"/>
          <w:szCs w:val="21"/>
          <w:u w:val="single"/>
        </w:rPr>
        <w:t>（另行准备，不需与资审资料一起密封），在开标时递交给本工程招标代理，并同时缴纳资料费</w:t>
      </w:r>
      <w:r>
        <w:rPr>
          <w:rFonts w:hint="eastAsia" w:asciiTheme="majorEastAsia" w:hAnsiTheme="majorEastAsia" w:eastAsiaTheme="majorEastAsia"/>
          <w:kern w:val="0"/>
          <w:szCs w:val="21"/>
          <w:u w:val="single"/>
          <w:lang w:val="en-US" w:eastAsia="zh-CN"/>
        </w:rPr>
        <w:t>3</w:t>
      </w:r>
      <w:r>
        <w:rPr>
          <w:rFonts w:hint="eastAsia" w:asciiTheme="majorEastAsia" w:hAnsiTheme="majorEastAsia" w:eastAsiaTheme="majorEastAsia"/>
          <w:kern w:val="0"/>
          <w:szCs w:val="21"/>
          <w:u w:val="single"/>
        </w:rPr>
        <w:t>00元/投标单位。</w:t>
      </w:r>
    </w:p>
    <w:p>
      <w:pPr>
        <w:adjustRightInd/>
        <w:snapToGrid/>
        <w:spacing w:line="360" w:lineRule="auto"/>
        <w:ind w:firstLine="420"/>
        <w:contextualSpacing/>
        <w:rPr>
          <w:rFonts w:asciiTheme="majorEastAsia" w:hAnsiTheme="majorEastAsia" w:eastAsiaTheme="majorEastAsia"/>
          <w:kern w:val="0"/>
          <w:szCs w:val="21"/>
        </w:rPr>
      </w:pPr>
      <w:r>
        <w:rPr>
          <w:rFonts w:hint="eastAsia" w:asciiTheme="majorEastAsia" w:hAnsiTheme="majorEastAsia" w:eastAsiaTheme="majorEastAsia"/>
          <w:kern w:val="0"/>
          <w:szCs w:val="21"/>
          <w:u w:val="single"/>
        </w:rPr>
        <w:t>（3）因未能及时了解相关最新信息所引起的投标失误责任由投标人自负。</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9、出席开标（资格后审）会议：</w:t>
      </w:r>
    </w:p>
    <w:p>
      <w:pPr>
        <w:adjustRightInd/>
        <w:snapToGrid/>
        <w:spacing w:line="360" w:lineRule="auto"/>
        <w:ind w:firstLine="420" w:firstLineChars="200"/>
        <w:contextualSpacing/>
        <w:rPr>
          <w:rFonts w:asciiTheme="majorEastAsia" w:hAnsiTheme="majorEastAsia" w:eastAsiaTheme="majorEastAsia"/>
          <w:szCs w:val="21"/>
        </w:rPr>
      </w:pPr>
      <w:r>
        <w:rPr>
          <w:rFonts w:hint="eastAsia" w:asciiTheme="majorEastAsia" w:hAnsiTheme="majorEastAsia" w:eastAsiaTheme="majorEastAsia"/>
          <w:szCs w:val="21"/>
        </w:rPr>
        <w:t>投标人的委托代理人须携带第二代身份证于投标截止时间前到达开标现场并签到，</w:t>
      </w:r>
      <w:r>
        <w:rPr>
          <w:rFonts w:hint="eastAsia" w:asciiTheme="majorEastAsia" w:hAnsiTheme="majorEastAsia" w:eastAsiaTheme="majorEastAsia"/>
          <w:szCs w:val="21"/>
          <w:lang w:val="en-US" w:eastAsia="zh-CN"/>
        </w:rPr>
        <w:t>过时未签到不接受其投标文件</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pPr>
    </w:p>
    <w:bookmarkEnd w:id="1"/>
    <w:p>
      <w:pPr>
        <w:adjustRightInd/>
        <w:snapToGrid/>
        <w:spacing w:line="360" w:lineRule="auto"/>
        <w:contextualSpacing/>
        <w:rPr>
          <w:rFonts w:hint="eastAsia" w:asciiTheme="majorEastAsia" w:hAnsiTheme="majorEastAsia" w:eastAsiaTheme="majorEastAsia"/>
          <w:b w:val="0"/>
          <w:bCs w:val="0"/>
          <w:sz w:val="24"/>
          <w:szCs w:val="24"/>
          <w:lang w:eastAsia="zh-CN"/>
        </w:rPr>
      </w:pPr>
    </w:p>
    <w:p>
      <w:pPr>
        <w:adjustRightInd/>
        <w:snapToGrid/>
        <w:spacing w:line="360" w:lineRule="auto"/>
        <w:contextualSpacing/>
        <w:rPr>
          <w:rFonts w:hint="default" w:asciiTheme="majorEastAsia" w:hAnsiTheme="majorEastAsia" w:eastAsiaTheme="majorEastAsia"/>
          <w:b w:val="0"/>
          <w:bCs w:val="0"/>
          <w:sz w:val="24"/>
          <w:szCs w:val="24"/>
          <w:lang w:val="en-US" w:eastAsia="zh-CN"/>
        </w:rPr>
      </w:pPr>
      <w:r>
        <w:rPr>
          <w:rFonts w:hint="eastAsia" w:asciiTheme="majorEastAsia" w:hAnsiTheme="majorEastAsia" w:eastAsiaTheme="majorEastAsia"/>
          <w:b w:val="0"/>
          <w:bCs w:val="0"/>
          <w:sz w:val="24"/>
          <w:szCs w:val="24"/>
          <w:lang w:val="en-US" w:eastAsia="zh-CN"/>
        </w:rPr>
        <w:t>联系信息</w:t>
      </w:r>
    </w:p>
    <w:p/>
    <w:p>
      <w:pPr>
        <w:pStyle w:val="2"/>
      </w:pPr>
    </w:p>
    <w:p/>
    <w:p>
      <w:pPr>
        <w:adjustRightInd/>
        <w:snapToGrid/>
        <w:spacing w:line="360" w:lineRule="auto"/>
        <w:contextualSpacing/>
        <w:rPr>
          <w:rFonts w:hint="eastAsia" w:asciiTheme="majorEastAsia" w:hAnsiTheme="majorEastAsia" w:eastAsiaTheme="majorEastAsia"/>
          <w:b w:val="0"/>
          <w:bCs w:val="0"/>
          <w:sz w:val="24"/>
          <w:szCs w:val="24"/>
          <w:lang w:eastAsia="zh-CN"/>
        </w:rPr>
      </w:pPr>
      <w:r>
        <w:rPr>
          <w:rFonts w:hint="eastAsia" w:asciiTheme="majorEastAsia" w:hAnsiTheme="majorEastAsia" w:eastAsiaTheme="majorEastAsia"/>
          <w:b w:val="0"/>
          <w:bCs w:val="0"/>
          <w:sz w:val="24"/>
          <w:szCs w:val="24"/>
        </w:rPr>
        <w:t>招标人：</w:t>
      </w:r>
      <w:r>
        <w:rPr>
          <w:rFonts w:hint="eastAsia" w:asciiTheme="majorEastAsia" w:hAnsiTheme="majorEastAsia" w:eastAsiaTheme="majorEastAsia"/>
          <w:b w:val="0"/>
          <w:bCs w:val="0"/>
          <w:sz w:val="24"/>
          <w:szCs w:val="24"/>
          <w:lang w:eastAsia="zh-CN"/>
        </w:rPr>
        <w:t>常州市新北区泰山实验学校</w:t>
      </w:r>
      <w:r>
        <w:rPr>
          <w:rFonts w:hint="eastAsia" w:asciiTheme="majorEastAsia" w:hAnsiTheme="majorEastAsia" w:eastAsiaTheme="majorEastAsia"/>
          <w:b w:val="0"/>
          <w:bCs w:val="0"/>
          <w:sz w:val="24"/>
          <w:szCs w:val="24"/>
        </w:rPr>
        <w:t xml:space="preserve">         代理单位：</w:t>
      </w:r>
      <w:r>
        <w:rPr>
          <w:rFonts w:hint="eastAsia" w:asciiTheme="majorEastAsia" w:hAnsiTheme="majorEastAsia" w:eastAsiaTheme="majorEastAsia"/>
          <w:b w:val="0"/>
          <w:bCs w:val="0"/>
          <w:sz w:val="24"/>
          <w:szCs w:val="24"/>
          <w:lang w:eastAsia="zh-CN"/>
        </w:rPr>
        <w:t>江苏春为全过程工程咨询有限公司</w:t>
      </w:r>
    </w:p>
    <w:p>
      <w:pPr>
        <w:adjustRightInd/>
        <w:snapToGrid/>
        <w:spacing w:line="360" w:lineRule="auto"/>
        <w:contextualSpacing/>
        <w:rPr>
          <w:rFonts w:hint="eastAsia" w:cs="Times New Roman" w:asciiTheme="majorEastAsia" w:hAnsiTheme="majorEastAsia" w:eastAsiaTheme="majorEastAsia"/>
          <w:b w:val="0"/>
          <w:bCs w:val="0"/>
          <w:sz w:val="24"/>
          <w:szCs w:val="24"/>
          <w:lang w:eastAsia="zh-CN"/>
        </w:rPr>
      </w:pPr>
      <w:r>
        <w:rPr>
          <w:rFonts w:hint="eastAsia" w:asciiTheme="majorEastAsia" w:hAnsiTheme="majorEastAsia" w:eastAsiaTheme="majorEastAsia"/>
          <w:b w:val="0"/>
          <w:bCs w:val="0"/>
          <w:sz w:val="24"/>
          <w:szCs w:val="24"/>
        </w:rPr>
        <w:t>联</w:t>
      </w:r>
      <w:r>
        <w:rPr>
          <w:rFonts w:hint="eastAsia" w:cs="Times New Roman" w:asciiTheme="majorEastAsia" w:hAnsiTheme="majorEastAsia" w:eastAsiaTheme="majorEastAsia"/>
          <w:b w:val="0"/>
          <w:bCs w:val="0"/>
          <w:sz w:val="24"/>
          <w:szCs w:val="24"/>
          <w:lang w:eastAsia="zh-CN"/>
        </w:rPr>
        <w:t>系人：</w:t>
      </w:r>
      <w:r>
        <w:rPr>
          <w:rFonts w:hint="eastAsia" w:cs="Times New Roman" w:asciiTheme="majorEastAsia" w:hAnsiTheme="majorEastAsia" w:eastAsiaTheme="majorEastAsia"/>
          <w:b w:val="0"/>
          <w:bCs w:val="0"/>
          <w:sz w:val="24"/>
          <w:szCs w:val="24"/>
          <w:lang w:val="zh-CN" w:eastAsia="zh-CN"/>
        </w:rPr>
        <w:t>潘工</w:t>
      </w:r>
      <w:r>
        <w:rPr>
          <w:rFonts w:hint="eastAsia" w:cs="Times New Roman" w:asciiTheme="majorEastAsia" w:hAnsiTheme="majorEastAsia" w:eastAsiaTheme="majorEastAsia"/>
          <w:b w:val="0"/>
          <w:bCs w:val="0"/>
          <w:sz w:val="24"/>
          <w:szCs w:val="24"/>
          <w:lang w:eastAsia="zh-CN"/>
        </w:rPr>
        <w:t xml:space="preserve">                            </w:t>
      </w:r>
      <w:r>
        <w:rPr>
          <w:rFonts w:hint="eastAsia" w:cs="Times New Roman" w:asciiTheme="majorEastAsia" w:hAnsiTheme="majorEastAsia" w:eastAsiaTheme="majorEastAsia"/>
          <w:b w:val="0"/>
          <w:bCs w:val="0"/>
          <w:sz w:val="24"/>
          <w:szCs w:val="24"/>
          <w:lang w:val="en-US" w:eastAsia="zh-CN"/>
        </w:rPr>
        <w:t xml:space="preserve"> </w:t>
      </w:r>
      <w:r>
        <w:rPr>
          <w:rFonts w:hint="eastAsia" w:cs="Times New Roman" w:asciiTheme="majorEastAsia" w:hAnsiTheme="majorEastAsia" w:eastAsiaTheme="majorEastAsia"/>
          <w:b w:val="0"/>
          <w:bCs w:val="0"/>
          <w:sz w:val="24"/>
          <w:szCs w:val="24"/>
          <w:lang w:eastAsia="zh-CN"/>
        </w:rPr>
        <w:t>联系人：</w:t>
      </w:r>
      <w:r>
        <w:rPr>
          <w:rFonts w:hint="eastAsia" w:cs="Times New Roman" w:asciiTheme="majorEastAsia" w:hAnsiTheme="majorEastAsia" w:eastAsiaTheme="majorEastAsia"/>
          <w:b w:val="0"/>
          <w:bCs w:val="0"/>
          <w:sz w:val="24"/>
          <w:szCs w:val="24"/>
          <w:lang w:val="en-US" w:eastAsia="zh-CN"/>
        </w:rPr>
        <w:t>盛工</w:t>
      </w:r>
    </w:p>
    <w:p>
      <w:pPr>
        <w:adjustRightInd/>
        <w:snapToGrid/>
        <w:spacing w:line="360" w:lineRule="auto"/>
        <w:contextualSpacing/>
        <w:rPr>
          <w:rFonts w:asciiTheme="majorEastAsia" w:hAnsiTheme="majorEastAsia" w:eastAsiaTheme="majorEastAsia"/>
          <w:b w:val="0"/>
          <w:bCs w:val="0"/>
          <w:szCs w:val="21"/>
        </w:rPr>
      </w:pPr>
      <w:r>
        <w:rPr>
          <w:rFonts w:hint="eastAsia" w:cs="Times New Roman" w:asciiTheme="majorEastAsia" w:hAnsiTheme="majorEastAsia" w:eastAsiaTheme="majorEastAsia"/>
          <w:b w:val="0"/>
          <w:bCs w:val="0"/>
          <w:sz w:val="24"/>
          <w:szCs w:val="24"/>
          <w:lang w:eastAsia="zh-CN"/>
        </w:rPr>
        <w:t>电话：0519-</w:t>
      </w:r>
      <w:r>
        <w:rPr>
          <w:rFonts w:hint="eastAsia" w:cs="Times New Roman" w:asciiTheme="majorEastAsia" w:hAnsiTheme="majorEastAsia" w:eastAsiaTheme="majorEastAsia"/>
          <w:b w:val="0"/>
          <w:bCs w:val="0"/>
          <w:sz w:val="24"/>
          <w:szCs w:val="24"/>
          <w:lang w:val="en-US" w:eastAsia="zh-CN"/>
        </w:rPr>
        <w:t>85605875</w:t>
      </w:r>
      <w:r>
        <w:rPr>
          <w:rFonts w:hint="eastAsia" w:cs="Times New Roman" w:asciiTheme="majorEastAsia" w:hAnsiTheme="majorEastAsia" w:eastAsiaTheme="majorEastAsia"/>
          <w:b w:val="0"/>
          <w:bCs w:val="0"/>
          <w:sz w:val="24"/>
          <w:szCs w:val="24"/>
          <w:lang w:eastAsia="zh-CN"/>
        </w:rPr>
        <w:t xml:space="preserve">  </w:t>
      </w:r>
      <w:r>
        <w:rPr>
          <w:rFonts w:hint="eastAsia" w:asciiTheme="majorEastAsia" w:hAnsiTheme="majorEastAsia" w:eastAsiaTheme="majorEastAsia"/>
          <w:b w:val="0"/>
          <w:bCs w:val="0"/>
          <w:sz w:val="24"/>
          <w:szCs w:val="24"/>
        </w:rPr>
        <w:t xml:space="preserve">                   </w:t>
      </w:r>
      <w:r>
        <w:rPr>
          <w:rFonts w:hint="eastAsia" w:asciiTheme="majorEastAsia" w:hAnsiTheme="majorEastAsia" w:eastAsiaTheme="majorEastAsia"/>
          <w:b w:val="0"/>
          <w:bCs w:val="0"/>
          <w:sz w:val="24"/>
          <w:szCs w:val="24"/>
          <w:lang w:val="en-US" w:eastAsia="zh-CN"/>
        </w:rPr>
        <w:t xml:space="preserve"> </w:t>
      </w:r>
      <w:r>
        <w:rPr>
          <w:rFonts w:hint="eastAsia" w:asciiTheme="majorEastAsia" w:hAnsiTheme="majorEastAsia" w:eastAsiaTheme="majorEastAsia"/>
          <w:b w:val="0"/>
          <w:bCs w:val="0"/>
          <w:sz w:val="24"/>
          <w:szCs w:val="24"/>
        </w:rPr>
        <w:t>电话：1</w:t>
      </w:r>
      <w:r>
        <w:rPr>
          <w:rFonts w:hint="eastAsia" w:asciiTheme="majorEastAsia" w:hAnsiTheme="majorEastAsia" w:eastAsiaTheme="majorEastAsia"/>
          <w:b w:val="0"/>
          <w:bCs w:val="0"/>
          <w:sz w:val="24"/>
          <w:szCs w:val="24"/>
          <w:lang w:val="en-US" w:eastAsia="zh-CN"/>
        </w:rPr>
        <w:t>3861012565</w:t>
      </w:r>
      <w:r>
        <w:rPr>
          <w:rFonts w:hint="eastAsia" w:asciiTheme="majorEastAsia" w:hAnsiTheme="majorEastAsia" w:eastAsiaTheme="majorEastAsia"/>
          <w:b w:val="0"/>
          <w:bCs w:val="0"/>
          <w:sz w:val="24"/>
          <w:szCs w:val="24"/>
        </w:rPr>
        <w:t xml:space="preserve"> </w:t>
      </w:r>
      <w:r>
        <w:rPr>
          <w:rFonts w:hint="eastAsia" w:asciiTheme="majorEastAsia" w:hAnsiTheme="majorEastAsia" w:eastAsiaTheme="majorEastAsia"/>
          <w:b w:val="0"/>
          <w:bCs w:val="0"/>
          <w:szCs w:val="21"/>
        </w:rPr>
        <w:t xml:space="preserve">                                      　              　    </w:t>
      </w:r>
    </w:p>
    <w:p>
      <w:pPr>
        <w:rPr>
          <w:b w:val="0"/>
          <w:bCs w:val="0"/>
        </w:rPr>
      </w:pPr>
      <w:r>
        <w:rPr>
          <w:b w:val="0"/>
          <w:bCs w:val="0"/>
        </w:rPr>
        <w:br w:type="page"/>
      </w:r>
    </w:p>
    <w:p>
      <w:pPr>
        <w:rPr>
          <w:b/>
          <w:bCs/>
        </w:rPr>
      </w:pPr>
      <w:r>
        <w:rPr>
          <w:rFonts w:hint="eastAsia"/>
          <w:b/>
          <w:bCs/>
        </w:rPr>
        <w:t>附件一</w:t>
      </w:r>
    </w:p>
    <w:p>
      <w:pPr>
        <w:jc w:val="center"/>
        <w:rPr>
          <w:b/>
          <w:bCs/>
          <w:sz w:val="28"/>
          <w:szCs w:val="28"/>
        </w:rPr>
      </w:pPr>
      <w:r>
        <w:rPr>
          <w:b/>
          <w:bCs/>
          <w:sz w:val="28"/>
          <w:szCs w:val="28"/>
        </w:rPr>
        <w:t>投标保证金说明</w:t>
      </w:r>
    </w:p>
    <w:p>
      <w:pPr>
        <w:jc w:val="center"/>
        <w:rPr>
          <w:b/>
          <w:bCs/>
          <w:sz w:val="28"/>
          <w:szCs w:val="28"/>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、投标人在递交投标文件的同时，应按招标公告规定的金额递交投标保证金。联合体投标的，其投标保证金由牵头人递交，并应符合招标公告的规定。投标人应充分考虑投标保证金在途时间，确保投标保证金在</w:t>
      </w:r>
      <w:r>
        <w:rPr>
          <w:rFonts w:hint="eastAsia" w:asciiTheme="minorEastAsia" w:hAnsiTheme="minorEastAsia" w:eastAsiaTheme="minorEastAsia"/>
          <w:b/>
          <w:szCs w:val="21"/>
          <w:u w:val="single"/>
          <w:lang w:val="en-US" w:eastAsia="zh-CN"/>
        </w:rPr>
        <w:t>开标</w:t>
      </w:r>
      <w:r>
        <w:rPr>
          <w:rFonts w:hint="eastAsia" w:asciiTheme="minorEastAsia" w:hAnsiTheme="minorEastAsia" w:eastAsiaTheme="minorEastAsia"/>
          <w:b/>
          <w:szCs w:val="21"/>
          <w:u w:val="single"/>
        </w:rPr>
        <w:t>截止时间前一</w:t>
      </w:r>
      <w:r>
        <w:rPr>
          <w:rFonts w:hint="eastAsia" w:asciiTheme="minorEastAsia" w:hAnsiTheme="minorEastAsia" w:eastAsiaTheme="minorEastAsia"/>
          <w:b/>
          <w:szCs w:val="21"/>
          <w:u w:val="single"/>
          <w:lang w:val="en-US" w:eastAsia="zh-CN"/>
        </w:rPr>
        <w:t>工作</w:t>
      </w:r>
      <w:r>
        <w:rPr>
          <w:rFonts w:hint="eastAsia" w:asciiTheme="minorEastAsia" w:hAnsiTheme="minorEastAsia" w:eastAsiaTheme="minorEastAsia"/>
          <w:b/>
          <w:szCs w:val="21"/>
          <w:u w:val="single"/>
        </w:rPr>
        <w:t>日</w:t>
      </w:r>
      <w:r>
        <w:rPr>
          <w:rFonts w:hint="eastAsia" w:asciiTheme="minorEastAsia" w:hAnsiTheme="minorEastAsia" w:eastAsiaTheme="minorEastAsia"/>
          <w:szCs w:val="21"/>
        </w:rPr>
        <w:t>到达投标保证金专用账户。如投标保证金在</w:t>
      </w:r>
      <w:r>
        <w:rPr>
          <w:rFonts w:hint="eastAsia" w:asciiTheme="minorEastAsia" w:hAnsiTheme="minorEastAsia" w:eastAsiaTheme="minorEastAsia"/>
          <w:b/>
          <w:szCs w:val="21"/>
          <w:u w:val="single"/>
          <w:lang w:val="en-US" w:eastAsia="zh-CN"/>
        </w:rPr>
        <w:t>开标</w:t>
      </w:r>
      <w:r>
        <w:rPr>
          <w:rFonts w:hint="eastAsia" w:asciiTheme="minorEastAsia" w:hAnsiTheme="minorEastAsia" w:eastAsiaTheme="minorEastAsia"/>
          <w:b/>
          <w:szCs w:val="21"/>
          <w:u w:val="single"/>
        </w:rPr>
        <w:t>截止时间前一</w:t>
      </w:r>
      <w:r>
        <w:rPr>
          <w:rFonts w:hint="eastAsia" w:asciiTheme="minorEastAsia" w:hAnsiTheme="minorEastAsia" w:eastAsiaTheme="minorEastAsia"/>
          <w:b/>
          <w:szCs w:val="21"/>
          <w:u w:val="single"/>
          <w:lang w:val="en-US" w:eastAsia="zh-CN"/>
        </w:rPr>
        <w:t>工作</w:t>
      </w:r>
      <w:r>
        <w:rPr>
          <w:rFonts w:hint="eastAsia" w:asciiTheme="minorEastAsia" w:hAnsiTheme="minorEastAsia" w:eastAsiaTheme="minorEastAsia"/>
          <w:b/>
          <w:szCs w:val="21"/>
          <w:u w:val="single"/>
        </w:rPr>
        <w:t>日</w:t>
      </w:r>
      <w:r>
        <w:rPr>
          <w:rFonts w:hint="eastAsia" w:asciiTheme="minorEastAsia" w:hAnsiTheme="minorEastAsia" w:eastAsiaTheme="minorEastAsia"/>
          <w:szCs w:val="21"/>
        </w:rPr>
        <w:t>未到账，作未缴纳投标保证金处理。</w:t>
      </w:r>
    </w:p>
    <w:p>
      <w:pPr>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、投标保证金递交的要求如下：</w:t>
      </w:r>
    </w:p>
    <w:p>
      <w:pPr>
        <w:spacing w:line="360" w:lineRule="auto"/>
        <w:rPr>
          <w:rFonts w:hint="eastAsia" w:cs="Times New Roman" w:asciiTheme="minorEastAsia" w:hAnsiTheme="minorEastAsia" w:eastAsiaTheme="minorEastAsia"/>
          <w:szCs w:val="21"/>
        </w:rPr>
      </w:pPr>
      <w:r>
        <w:rPr>
          <w:rFonts w:hint="eastAsia" w:ascii="宋体" w:hAnsi="宋体" w:cs="宋体"/>
          <w:color w:val="000000"/>
          <w:sz w:val="24"/>
          <w:lang w:eastAsia="zh-CN"/>
        </w:rPr>
        <w:t>（</w:t>
      </w:r>
      <w:r>
        <w:rPr>
          <w:rFonts w:hint="eastAsia" w:ascii="宋体" w:hAnsi="宋体" w:cs="宋体"/>
          <w:color w:val="000000"/>
          <w:sz w:val="24"/>
          <w:lang w:val="en-US" w:eastAsia="zh-CN"/>
        </w:rPr>
        <w:t>1</w:t>
      </w:r>
      <w:r>
        <w:rPr>
          <w:rFonts w:hint="eastAsia" w:ascii="宋体" w:hAnsi="宋体" w:cs="宋体"/>
          <w:color w:val="000000"/>
          <w:sz w:val="24"/>
          <w:lang w:eastAsia="zh-CN"/>
        </w:rPr>
        <w:t>）</w:t>
      </w:r>
      <w:r>
        <w:rPr>
          <w:rFonts w:hint="eastAsia" w:ascii="宋体" w:hAnsi="宋体" w:cs="宋体"/>
          <w:color w:val="000000"/>
          <w:sz w:val="24"/>
          <w:szCs w:val="24"/>
        </w:rPr>
        <w:t>收款单位：</w:t>
      </w:r>
      <w:r>
        <w:rPr>
          <w:rFonts w:hint="eastAsia" w:cs="Times New Roman" w:asciiTheme="minorEastAsia" w:hAnsiTheme="minorEastAsia" w:eastAsiaTheme="minorEastAsia"/>
          <w:szCs w:val="21"/>
        </w:rPr>
        <w:t xml:space="preserve">江苏春为全过程工程咨询有限公司 </w:t>
      </w:r>
    </w:p>
    <w:p>
      <w:pPr>
        <w:spacing w:line="360" w:lineRule="auto"/>
        <w:ind w:firstLine="630" w:firstLineChars="3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银行账号： 32050162843600003520</w:t>
      </w:r>
    </w:p>
    <w:p>
      <w:pPr>
        <w:spacing w:line="360" w:lineRule="auto"/>
        <w:ind w:firstLine="630" w:firstLineChars="3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开户银行： 建设银行常州新北支行</w:t>
      </w:r>
    </w:p>
    <w:p>
      <w:pPr>
        <w:spacing w:line="360" w:lineRule="auto"/>
        <w:ind w:firstLine="630" w:firstLineChars="3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投标保证金缴纳咨询联系人：周会计 吴会计</w:t>
      </w:r>
    </w:p>
    <w:p>
      <w:pPr>
        <w:spacing w:line="360" w:lineRule="auto"/>
        <w:ind w:firstLine="630" w:firstLineChars="3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联系电话：0519-68865671</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）投标保证金金额：每单位每标段：</w:t>
      </w:r>
      <w:r>
        <w:rPr>
          <w:rFonts w:hint="eastAsia" w:asciiTheme="minorEastAsia" w:hAnsiTheme="minorEastAsia" w:eastAsiaTheme="minorEastAsia"/>
          <w:b/>
          <w:bCs/>
          <w:szCs w:val="21"/>
          <w:u w:val="single"/>
        </w:rPr>
        <w:t>人民币：</w:t>
      </w:r>
      <w:r>
        <w:rPr>
          <w:rFonts w:hint="eastAsia" w:asciiTheme="minorEastAsia" w:hAnsiTheme="minorEastAsia" w:eastAsiaTheme="minorEastAsia"/>
          <w:b/>
          <w:bCs/>
          <w:szCs w:val="21"/>
          <w:u w:val="single"/>
          <w:lang w:val="en-US" w:eastAsia="zh-CN"/>
        </w:rPr>
        <w:t>8</w:t>
      </w:r>
      <w:r>
        <w:rPr>
          <w:rFonts w:hint="eastAsia" w:asciiTheme="minorEastAsia" w:hAnsiTheme="minorEastAsia" w:eastAsiaTheme="minorEastAsia"/>
          <w:b/>
          <w:bCs/>
          <w:szCs w:val="21"/>
          <w:u w:val="single"/>
        </w:rPr>
        <w:t>000元；大写：</w:t>
      </w:r>
      <w:r>
        <w:rPr>
          <w:rFonts w:hint="eastAsia" w:asciiTheme="minorEastAsia" w:hAnsiTheme="minorEastAsia" w:eastAsiaTheme="minorEastAsia"/>
          <w:b/>
          <w:bCs/>
          <w:szCs w:val="21"/>
          <w:u w:val="single"/>
          <w:lang w:val="en-US" w:eastAsia="zh-CN"/>
        </w:rPr>
        <w:t>捌仟</w:t>
      </w:r>
      <w:r>
        <w:rPr>
          <w:rFonts w:hint="eastAsia" w:asciiTheme="minorEastAsia" w:hAnsiTheme="minorEastAsia" w:eastAsiaTheme="minorEastAsia"/>
          <w:b/>
          <w:bCs/>
          <w:szCs w:val="21"/>
          <w:u w:val="single"/>
        </w:rPr>
        <w:t>元整</w:t>
      </w:r>
      <w:r>
        <w:rPr>
          <w:rFonts w:hint="eastAsia" w:asciiTheme="minorEastAsia" w:hAnsiTheme="minorEastAsia" w:eastAsiaTheme="minorEastAsia"/>
          <w:b/>
          <w:bCs/>
          <w:szCs w:val="21"/>
        </w:rPr>
        <w:t>。</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（3）投标保证金缴纳方式：必须在</w:t>
      </w:r>
      <w:r>
        <w:rPr>
          <w:rFonts w:hint="eastAsia" w:asciiTheme="minorEastAsia" w:hAnsiTheme="minorEastAsia" w:eastAsiaTheme="minorEastAsia"/>
          <w:b/>
          <w:szCs w:val="21"/>
          <w:u w:val="single"/>
          <w:lang w:val="en-US" w:eastAsia="zh-CN"/>
        </w:rPr>
        <w:t>开标</w:t>
      </w:r>
      <w:r>
        <w:rPr>
          <w:rFonts w:hint="eastAsia" w:asciiTheme="minorEastAsia" w:hAnsiTheme="minorEastAsia" w:eastAsiaTheme="minorEastAsia"/>
          <w:b/>
          <w:szCs w:val="21"/>
          <w:u w:val="single"/>
        </w:rPr>
        <w:t>截止时间前一</w:t>
      </w:r>
      <w:r>
        <w:rPr>
          <w:rFonts w:hint="eastAsia" w:asciiTheme="minorEastAsia" w:hAnsiTheme="minorEastAsia" w:eastAsiaTheme="minorEastAsia"/>
          <w:b/>
          <w:szCs w:val="21"/>
          <w:u w:val="single"/>
          <w:lang w:val="en-US" w:eastAsia="zh-CN"/>
        </w:rPr>
        <w:t>工作</w:t>
      </w:r>
      <w:r>
        <w:rPr>
          <w:rFonts w:hint="eastAsia" w:asciiTheme="minorEastAsia" w:hAnsiTheme="minorEastAsia" w:eastAsiaTheme="minorEastAsia"/>
          <w:b/>
          <w:szCs w:val="21"/>
          <w:u w:val="single"/>
        </w:rPr>
        <w:t>日</w:t>
      </w:r>
      <w:r>
        <w:rPr>
          <w:rFonts w:hint="eastAsia" w:asciiTheme="minorEastAsia" w:hAnsiTheme="minorEastAsia" w:eastAsiaTheme="minorEastAsia"/>
          <w:szCs w:val="21"/>
        </w:rPr>
        <w:t>时间前用网上银行等方式（现金除外）自行将保证金从基本账户解进到保证金专用账户。投标单位缴纳的投标保证金务必在用途栏注明工程名称，在资格审查时由投标保证金收款单位核实入账情况，投标人无需更换票据。</w:t>
      </w:r>
    </w:p>
    <w:p>
      <w:pPr>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、投标保证金的退还：中标人的投标保证金退还详见本工程招标文件；其余投标人的投标保证金，在中标公示无异议后五个工作日内退还。投标保证金退还至缴纳账户。</w:t>
      </w:r>
    </w:p>
    <w:p>
      <w:pPr>
        <w:spacing w:line="360" w:lineRule="auto"/>
        <w:ind w:right="-57" w:rightChars="-27"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注：有下列情形之一的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保证金不予退还：①在提交投标文件截止时间后到招标文件规定的投标有效期终止之前</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投标人撤回投标文件的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其保证金将不予退还</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②中标通知书发出后</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中标人放弃中标项目的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无正当理由不与招标人签订合同的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在签订合同时向招标人提出附加条件或者更改合同实质性内容的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或者拒不交纳所要求的履约担保的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投标保证金不予退还并取消其中标资格</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③投标人涉嫌违法违规或被投诉</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在调查处理期间</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保证金暂不退还</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待调查处理结果明确后按规定处理</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④通过资格审查的投标人放弃投标</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其保证金将不予退还</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⑤法律法规或招标文件规定的其他情形。</w:t>
      </w:r>
    </w:p>
    <w:p>
      <w:pPr>
        <w:spacing w:line="440" w:lineRule="exac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、其他按常州市城乡建设局常建</w:t>
      </w:r>
      <w:r>
        <w:rPr>
          <w:rFonts w:asciiTheme="minorEastAsia" w:hAnsiTheme="minorEastAsia" w:eastAsiaTheme="minorEastAsia"/>
          <w:szCs w:val="21"/>
        </w:rPr>
        <w:t>[2012]211</w:t>
      </w:r>
      <w:r>
        <w:rPr>
          <w:rFonts w:hint="eastAsia" w:asciiTheme="minorEastAsia" w:hAnsiTheme="minorEastAsia" w:eastAsiaTheme="minorEastAsia"/>
          <w:szCs w:val="21"/>
        </w:rPr>
        <w:t>号和常建</w:t>
      </w:r>
      <w:r>
        <w:rPr>
          <w:rFonts w:asciiTheme="minorEastAsia" w:hAnsiTheme="minorEastAsia" w:eastAsiaTheme="minorEastAsia"/>
          <w:szCs w:val="21"/>
        </w:rPr>
        <w:t>[2014]100</w:t>
      </w:r>
      <w:r>
        <w:rPr>
          <w:rFonts w:hint="eastAsia" w:asciiTheme="minorEastAsia" w:hAnsiTheme="minorEastAsia" w:eastAsiaTheme="minorEastAsia"/>
          <w:szCs w:val="21"/>
        </w:rPr>
        <w:t>号通知要求执行。</w:t>
      </w:r>
    </w:p>
    <w:p/>
    <w:p/>
    <w:p/>
    <w:p/>
    <w:p/>
    <w:p/>
    <w:p>
      <w:pPr>
        <w:pStyle w:val="7"/>
      </w:pPr>
    </w:p>
    <w:p/>
    <w:p>
      <w:pPr>
        <w:rPr>
          <w:b/>
          <w:bCs/>
        </w:rPr>
      </w:pPr>
      <w:r>
        <w:rPr>
          <w:rFonts w:hint="eastAsia"/>
          <w:b/>
          <w:bCs/>
        </w:rPr>
        <w:t>附件二</w:t>
      </w:r>
    </w:p>
    <w:p>
      <w:pPr>
        <w:jc w:val="center"/>
        <w:rPr>
          <w:b/>
          <w:bCs/>
          <w:sz w:val="28"/>
          <w:szCs w:val="28"/>
        </w:rPr>
      </w:pPr>
      <w:r>
        <w:rPr>
          <w:rFonts w:hint="eastAsia"/>
          <w:b/>
          <w:bCs/>
          <w:sz w:val="28"/>
          <w:szCs w:val="28"/>
        </w:rPr>
        <w:t>法定代表人资格证明书</w:t>
      </w:r>
    </w:p>
    <w:p>
      <w:pPr>
        <w:spacing w:line="400" w:lineRule="exact"/>
        <w:rPr>
          <w:u w:val="single"/>
        </w:rPr>
      </w:pPr>
      <w:r>
        <w:rPr>
          <w:rFonts w:hint="eastAsia"/>
        </w:rPr>
        <w:t>致： （招标人）</w:t>
      </w:r>
    </w:p>
    <w:p>
      <w:pPr>
        <w:spacing w:line="400" w:lineRule="exact"/>
      </w:pPr>
      <w:r>
        <w:rPr>
          <w:rFonts w:hint="eastAsia"/>
        </w:rPr>
        <w:t xml:space="preserve">姓名：    性别：    年龄：    职务：        身份证号码：     </w:t>
      </w:r>
    </w:p>
    <w:p>
      <w:pPr>
        <w:spacing w:line="400" w:lineRule="exact"/>
      </w:pPr>
      <w:r>
        <w:rPr>
          <w:rFonts w:hint="eastAsia"/>
        </w:rPr>
        <w:t xml:space="preserve">系 </w:t>
      </w:r>
      <w:r>
        <w:rPr>
          <w:rFonts w:hint="eastAsia"/>
          <w:u w:val="single"/>
        </w:rPr>
        <w:t xml:space="preserve">          （投标人名称）</w:t>
      </w:r>
      <w:r>
        <w:rPr>
          <w:rFonts w:hint="eastAsia"/>
        </w:rPr>
        <w:t>的法定代表人。</w:t>
      </w:r>
    </w:p>
    <w:p>
      <w:pPr>
        <w:spacing w:line="400" w:lineRule="exact"/>
      </w:pPr>
      <w:r>
        <w:rPr>
          <w:rFonts w:hint="eastAsia"/>
        </w:rPr>
        <w:t>为</w:t>
      </w:r>
      <w:r>
        <w:rPr>
          <w:rFonts w:hint="eastAsia"/>
          <w:u w:val="single"/>
        </w:rPr>
        <w:t xml:space="preserve">          （项目名称）</w:t>
      </w:r>
      <w:r>
        <w:rPr>
          <w:rFonts w:hint="eastAsia"/>
        </w:rPr>
        <w:t>项目签署投标文件、进行合同洽谈、签署合同和处理与之有关的一切事务。</w:t>
      </w:r>
    </w:p>
    <w:p>
      <w:pPr>
        <w:spacing w:line="400" w:lineRule="exact"/>
      </w:pPr>
      <w:r>
        <w:rPr>
          <w:rFonts w:hint="eastAsia"/>
        </w:rPr>
        <w:t>特此证明。</w:t>
      </w:r>
    </w:p>
    <w:p>
      <w:pPr>
        <w:spacing w:line="400" w:lineRule="exact"/>
      </w:pPr>
    </w:p>
    <w:p>
      <w:pPr>
        <w:spacing w:line="400" w:lineRule="exact"/>
        <w:ind w:firstLine="5145" w:firstLineChars="2450"/>
      </w:pPr>
      <w:r>
        <w:rPr>
          <w:rFonts w:hint="eastAsia"/>
        </w:rPr>
        <w:t>投标单位名称：（盖公章）</w:t>
      </w:r>
    </w:p>
    <w:p>
      <w:pPr>
        <w:spacing w:line="400" w:lineRule="exact"/>
        <w:ind w:firstLine="5145" w:firstLineChars="2450"/>
      </w:pPr>
      <w:r>
        <w:rPr>
          <w:rFonts w:hint="eastAsia"/>
        </w:rPr>
        <w:t>日期：        年     月     日</w:t>
      </w:r>
    </w:p>
    <w:p>
      <w:pPr>
        <w:spacing w:line="400" w:lineRule="exact"/>
      </w:pPr>
      <w:r>
        <w:rPr>
          <w:rFonts w:hint="eastAsia"/>
        </w:rPr>
        <w:t>注：</w:t>
      </w:r>
    </w:p>
    <w:p>
      <w:pPr>
        <w:spacing w:line="400" w:lineRule="exact"/>
      </w:pPr>
      <w:r>
        <w:rPr>
          <w:rFonts w:hint="eastAsia"/>
        </w:rPr>
        <w:t>此处所述“法定代表人”，须与投标人的“营业执照”上的内容一致。</w:t>
      </w:r>
    </w:p>
    <w:p/>
    <w:p/>
    <w:p>
      <w:pPr>
        <w:jc w:val="center"/>
        <w:rPr>
          <w:b/>
          <w:bCs/>
          <w:sz w:val="28"/>
          <w:szCs w:val="28"/>
        </w:rPr>
      </w:pPr>
      <w:r>
        <w:rPr>
          <w:rFonts w:hint="eastAsia"/>
          <w:b/>
          <w:bCs/>
          <w:sz w:val="28"/>
          <w:szCs w:val="28"/>
        </w:rPr>
        <w:t>法定代表人授权委托书</w:t>
      </w:r>
    </w:p>
    <w:p>
      <w:r>
        <w:rPr>
          <w:rFonts w:hint="eastAsia"/>
        </w:rPr>
        <w:t>致：   （招标人）</w:t>
      </w:r>
    </w:p>
    <w:p>
      <w:r>
        <w:rPr>
          <w:rFonts w:hint="eastAsia"/>
        </w:rPr>
        <w:t xml:space="preserve">    本授权书委托书声明：我</w:t>
      </w:r>
      <w:r>
        <w:rPr>
          <w:rFonts w:hint="eastAsia"/>
          <w:u w:val="single"/>
        </w:rPr>
        <w:t xml:space="preserve">    (姓名) </w:t>
      </w:r>
      <w:r>
        <w:rPr>
          <w:rFonts w:hint="eastAsia"/>
        </w:rPr>
        <w:t xml:space="preserve"> 系</w:t>
      </w:r>
      <w:r>
        <w:rPr>
          <w:rFonts w:hint="eastAsia"/>
          <w:u w:val="single"/>
        </w:rPr>
        <w:t xml:space="preserve">    (投标人名称)</w:t>
      </w:r>
      <w:r>
        <w:rPr>
          <w:rFonts w:hint="eastAsia"/>
        </w:rPr>
        <w:t>的法定代表人,现授权委托</w:t>
      </w:r>
      <w:r>
        <w:rPr>
          <w:rFonts w:hint="eastAsia"/>
          <w:u w:val="single"/>
        </w:rPr>
        <w:t xml:space="preserve">   (单位名称)   </w:t>
      </w:r>
      <w:r>
        <w:rPr>
          <w:rFonts w:hint="eastAsia"/>
        </w:rPr>
        <w:t>的</w:t>
      </w:r>
      <w:r>
        <w:rPr>
          <w:rFonts w:hint="eastAsia"/>
          <w:u w:val="single"/>
        </w:rPr>
        <w:t xml:space="preserve">   (姓名)   </w:t>
      </w:r>
      <w:r>
        <w:rPr>
          <w:rFonts w:hint="eastAsia"/>
        </w:rPr>
        <w:t>为我公司代理人，以本公司的名义参加</w:t>
      </w:r>
      <w:r>
        <w:rPr>
          <w:rFonts w:hint="eastAsia"/>
          <w:u w:val="single"/>
        </w:rPr>
        <w:t xml:space="preserve">    （项目名称）</w:t>
      </w:r>
      <w:r>
        <w:rPr>
          <w:rFonts w:hint="eastAsia"/>
        </w:rPr>
        <w:t>的招标活动。代理人在投标过程中所签署的一切文件和处理与之有关的一切事务，我均予以承认。</w:t>
      </w:r>
    </w:p>
    <w:p>
      <w:r>
        <w:rPr>
          <w:rFonts w:hint="eastAsia"/>
        </w:rPr>
        <w:t>代理人无转委托权。</w:t>
      </w:r>
    </w:p>
    <w:p>
      <w:r>
        <w:rPr>
          <w:rFonts w:hint="eastAsia"/>
        </w:rPr>
        <w:t>特此委托。</w:t>
      </w:r>
    </w:p>
    <w:p>
      <w:r>
        <w:rPr>
          <w:rFonts w:hint="eastAsia"/>
        </w:rPr>
        <w:t>代理人：   性别：    年龄：</w:t>
      </w:r>
    </w:p>
    <w:p>
      <w:r>
        <w:rPr>
          <w:rFonts w:hint="eastAsia"/>
        </w:rPr>
        <w:t>单位：     部门：    职务：</w:t>
      </w:r>
    </w:p>
    <w:p>
      <w:pPr>
        <w:ind w:firstLine="4410" w:firstLineChars="2100"/>
      </w:pPr>
      <w:r>
        <w:rPr>
          <w:rFonts w:hint="eastAsia"/>
        </w:rPr>
        <w:t>投标人名称（盖章）：</w:t>
      </w:r>
    </w:p>
    <w:p>
      <w:pPr>
        <w:ind w:firstLine="4410" w:firstLineChars="2100"/>
      </w:pPr>
      <w:r>
        <w:rPr>
          <w:rFonts w:hint="eastAsia"/>
        </w:rPr>
        <w:t>法定代表人（签字或盖章：）</w:t>
      </w:r>
    </w:p>
    <w:p>
      <w:pPr>
        <w:ind w:firstLine="4410" w:firstLineChars="2100"/>
      </w:pPr>
      <w:r>
        <w:rPr>
          <w:rFonts w:hint="eastAsia"/>
        </w:rPr>
        <w:t>被委托人签字：</w:t>
      </w:r>
    </w:p>
    <w:p>
      <w:pPr>
        <w:ind w:firstLine="4410" w:firstLineChars="2100"/>
      </w:pPr>
      <w:r>
        <w:rPr>
          <w:rFonts w:hint="eastAsia"/>
        </w:rPr>
        <w:t>日期：</w:t>
      </w:r>
    </w:p>
    <w:p>
      <w:r>
        <w:rPr>
          <w:rFonts w:hint="eastAsia"/>
        </w:rPr>
        <w:t>注：</w:t>
      </w:r>
    </w:p>
    <w:p>
      <w:r>
        <w:rPr>
          <w:rFonts w:hint="eastAsia"/>
        </w:rPr>
        <w:t>1.投标人“法定代表人”参加投标和签署投标文件的不须提供该委托书。</w:t>
      </w:r>
    </w:p>
    <w:p>
      <w:r>
        <w:rPr>
          <w:rFonts w:hint="eastAsia"/>
        </w:rPr>
        <w:t>2.此处所述“法定代表人”，须与投标人“营业执照”上的内容一致。</w:t>
      </w:r>
    </w:p>
    <w:p>
      <w:r>
        <w:rPr>
          <w:rFonts w:hint="eastAsia"/>
        </w:rPr>
        <w:t>3.所指代理人即为投标代表人。</w:t>
      </w:r>
    </w:p>
    <w:p>
      <w:pPr>
        <w:rPr>
          <w:b/>
          <w:bCs/>
        </w:rPr>
      </w:pPr>
      <w:r>
        <w:rPr>
          <w:rFonts w:hint="eastAsia"/>
        </w:rPr>
        <w:br w:type="page"/>
      </w:r>
      <w:r>
        <w:rPr>
          <w:rFonts w:hint="eastAsia"/>
          <w:b/>
          <w:bCs/>
        </w:rPr>
        <w:t>附件三</w:t>
      </w:r>
    </w:p>
    <w:p>
      <w:pPr>
        <w:jc w:val="center"/>
        <w:rPr>
          <w:b/>
          <w:bCs/>
          <w:sz w:val="28"/>
          <w:szCs w:val="28"/>
        </w:rPr>
      </w:pPr>
      <w:r>
        <w:rPr>
          <w:rFonts w:hint="eastAsia"/>
          <w:b/>
          <w:bCs/>
          <w:sz w:val="28"/>
          <w:szCs w:val="28"/>
        </w:rPr>
        <w:t>零星工程投标报名表（报名时用）</w:t>
      </w:r>
    </w:p>
    <w:tbl>
      <w:tblPr>
        <w:tblStyle w:val="13"/>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83"/>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235" w:type="dxa"/>
            <w:vAlign w:val="center"/>
          </w:tcPr>
          <w:p>
            <w:pPr>
              <w:jc w:val="center"/>
              <w:rPr>
                <w:sz w:val="24"/>
                <w:szCs w:val="24"/>
              </w:rPr>
            </w:pPr>
            <w:r>
              <w:rPr>
                <w:rFonts w:hint="eastAsia" w:ascii="宋体" w:hAnsi="宋体" w:cs="宋体"/>
                <w:kern w:val="0"/>
                <w:sz w:val="24"/>
                <w:szCs w:val="24"/>
              </w:rPr>
              <w:t>招标单位</w:t>
            </w:r>
          </w:p>
        </w:tc>
        <w:tc>
          <w:tcPr>
            <w:tcW w:w="7734" w:type="dxa"/>
            <w:gridSpan w:val="2"/>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235" w:type="dxa"/>
            <w:vAlign w:val="center"/>
          </w:tcPr>
          <w:p>
            <w:pPr>
              <w:jc w:val="center"/>
              <w:rPr>
                <w:sz w:val="24"/>
                <w:szCs w:val="24"/>
              </w:rPr>
            </w:pPr>
            <w:r>
              <w:rPr>
                <w:rFonts w:hint="eastAsia" w:ascii="宋体" w:hAnsi="宋体" w:cs="宋体"/>
                <w:kern w:val="0"/>
                <w:sz w:val="24"/>
                <w:szCs w:val="24"/>
              </w:rPr>
              <w:t>项目名称</w:t>
            </w:r>
          </w:p>
        </w:tc>
        <w:tc>
          <w:tcPr>
            <w:tcW w:w="7734" w:type="dxa"/>
            <w:gridSpan w:val="2"/>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35" w:type="dxa"/>
            <w:vAlign w:val="center"/>
          </w:tcPr>
          <w:p>
            <w:pPr>
              <w:jc w:val="center"/>
              <w:rPr>
                <w:sz w:val="24"/>
                <w:szCs w:val="24"/>
              </w:rPr>
            </w:pPr>
            <w:r>
              <w:rPr>
                <w:rFonts w:hint="eastAsia" w:ascii="宋体" w:hAnsi="宋体" w:cs="宋体"/>
                <w:kern w:val="0"/>
                <w:sz w:val="24"/>
                <w:szCs w:val="24"/>
              </w:rPr>
              <w:t>项目地址</w:t>
            </w:r>
          </w:p>
        </w:tc>
        <w:tc>
          <w:tcPr>
            <w:tcW w:w="7734" w:type="dxa"/>
            <w:gridSpan w:val="2"/>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969" w:type="dxa"/>
            <w:gridSpan w:val="3"/>
            <w:vAlign w:val="center"/>
          </w:tcPr>
          <w:p>
            <w:pPr>
              <w:jc w:val="center"/>
              <w:rPr>
                <w:sz w:val="24"/>
                <w:szCs w:val="24"/>
              </w:rPr>
            </w:pPr>
            <w:r>
              <w:rPr>
                <w:rFonts w:hint="eastAsia" w:ascii="宋体" w:hAnsi="宋体" w:cs="宋体"/>
                <w:kern w:val="0"/>
                <w:sz w:val="24"/>
                <w:szCs w:val="24"/>
              </w:rPr>
              <w:t>投标单位报名情况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ascii="宋体" w:hAnsi="宋体" w:cs="宋体"/>
                <w:kern w:val="0"/>
                <w:sz w:val="24"/>
                <w:szCs w:val="24"/>
              </w:rPr>
            </w:pPr>
            <w:r>
              <w:rPr>
                <w:rFonts w:hint="eastAsia" w:ascii="宋体" w:hAnsi="宋体" w:cs="宋体"/>
                <w:kern w:val="0"/>
                <w:sz w:val="24"/>
                <w:szCs w:val="24"/>
              </w:rPr>
              <w:t>投标单位</w:t>
            </w:r>
          </w:p>
          <w:p>
            <w:pPr>
              <w:jc w:val="center"/>
              <w:rPr>
                <w:sz w:val="24"/>
                <w:szCs w:val="24"/>
              </w:rPr>
            </w:pPr>
            <w:r>
              <w:rPr>
                <w:rFonts w:hint="eastAsia" w:ascii="宋体" w:hAnsi="宋体" w:cs="宋体"/>
                <w:kern w:val="0"/>
                <w:sz w:val="24"/>
                <w:szCs w:val="24"/>
              </w:rPr>
              <w:t>（加盖单位公盖）</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sz w:val="24"/>
                <w:szCs w:val="24"/>
              </w:rPr>
            </w:pPr>
            <w:r>
              <w:rPr>
                <w:rFonts w:hint="eastAsia" w:ascii="宋体" w:hAnsi="宋体" w:cs="宋体"/>
                <w:kern w:val="0"/>
                <w:sz w:val="24"/>
                <w:szCs w:val="24"/>
              </w:rPr>
              <w:t>资质等级</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ascii="宋体" w:hAnsi="宋体" w:cs="宋体"/>
                <w:kern w:val="0"/>
                <w:sz w:val="24"/>
                <w:szCs w:val="24"/>
              </w:rPr>
            </w:pPr>
            <w:r>
              <w:rPr>
                <w:rFonts w:hint="eastAsia" w:ascii="宋体" w:hAnsi="宋体" w:cs="宋体"/>
                <w:kern w:val="0"/>
                <w:sz w:val="24"/>
                <w:szCs w:val="24"/>
              </w:rPr>
              <w:t>法定代表人</w:t>
            </w:r>
          </w:p>
          <w:p>
            <w:pPr>
              <w:jc w:val="center"/>
              <w:rPr>
                <w:sz w:val="24"/>
                <w:szCs w:val="24"/>
              </w:rPr>
            </w:pPr>
            <w:r>
              <w:rPr>
                <w:rFonts w:hint="eastAsia" w:ascii="宋体" w:hAnsi="宋体" w:cs="宋体"/>
                <w:kern w:val="0"/>
                <w:sz w:val="24"/>
                <w:szCs w:val="24"/>
              </w:rPr>
              <w:t>（加盖签名章或私章）</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ascii="宋体" w:hAnsi="宋体" w:cs="宋体"/>
                <w:kern w:val="0"/>
                <w:sz w:val="24"/>
                <w:szCs w:val="24"/>
              </w:rPr>
            </w:pPr>
            <w:r>
              <w:rPr>
                <w:rFonts w:hint="eastAsia" w:ascii="宋体" w:hAnsi="宋体" w:cs="宋体"/>
                <w:kern w:val="0"/>
                <w:sz w:val="24"/>
                <w:szCs w:val="24"/>
              </w:rPr>
              <w:t>投标负责人</w:t>
            </w:r>
          </w:p>
          <w:p>
            <w:pPr>
              <w:jc w:val="center"/>
              <w:rPr>
                <w:sz w:val="24"/>
                <w:szCs w:val="24"/>
              </w:rPr>
            </w:pPr>
            <w:r>
              <w:rPr>
                <w:rFonts w:hint="eastAsia" w:ascii="宋体" w:hAnsi="宋体" w:cs="宋体"/>
                <w:kern w:val="0"/>
                <w:sz w:val="24"/>
                <w:szCs w:val="24"/>
              </w:rPr>
              <w:t>（投标建造师）</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sz w:val="24"/>
                <w:szCs w:val="24"/>
              </w:rPr>
            </w:pPr>
            <w:r>
              <w:rPr>
                <w:rFonts w:hint="eastAsia" w:ascii="宋体" w:hAnsi="宋体" w:cs="宋体"/>
                <w:kern w:val="0"/>
                <w:sz w:val="24"/>
                <w:szCs w:val="24"/>
              </w:rPr>
              <w:t>联系电话</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邮箱</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sz w:val="24"/>
                <w:szCs w:val="24"/>
              </w:rPr>
            </w:pPr>
            <w:r>
              <w:rPr>
                <w:rFonts w:hint="eastAsia" w:ascii="宋体" w:hAnsi="宋体" w:cs="宋体"/>
                <w:kern w:val="0"/>
                <w:sz w:val="24"/>
                <w:szCs w:val="24"/>
              </w:rPr>
              <w:t>投标报名时间</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sz w:val="24"/>
                <w:szCs w:val="24"/>
              </w:rPr>
            </w:pPr>
            <w:r>
              <w:rPr>
                <w:rFonts w:hint="eastAsia" w:ascii="宋体" w:hAnsi="宋体" w:cs="宋体"/>
                <w:kern w:val="0"/>
                <w:sz w:val="24"/>
                <w:szCs w:val="24"/>
              </w:rPr>
              <w:t>投标报名接受人审查意见</w:t>
            </w:r>
          </w:p>
        </w:tc>
        <w:tc>
          <w:tcPr>
            <w:tcW w:w="7451" w:type="dxa"/>
            <w:vAlign w:val="center"/>
          </w:tcPr>
          <w:p>
            <w:pPr>
              <w:ind w:firstLine="480" w:firstLineChars="200"/>
              <w:jc w:val="center"/>
              <w:rPr>
                <w:sz w:val="24"/>
                <w:szCs w:val="24"/>
              </w:rPr>
            </w:pPr>
            <w:r>
              <w:rPr>
                <w:rFonts w:hint="eastAsia" w:ascii="宋体" w:hAnsi="宋体" w:cs="宋体"/>
                <w:kern w:val="0"/>
                <w:sz w:val="24"/>
                <w:szCs w:val="24"/>
              </w:rPr>
              <w:br w:type="textWrapping"/>
            </w:r>
            <w:r>
              <w:rPr>
                <w:rFonts w:hint="eastAsia" w:ascii="宋体" w:hAnsi="宋体" w:cs="宋体"/>
                <w:kern w:val="0"/>
                <w:sz w:val="24"/>
                <w:szCs w:val="24"/>
              </w:rPr>
              <w:t xml:space="preserve">             审查人签名：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sz w:val="24"/>
                <w:szCs w:val="24"/>
              </w:rPr>
            </w:pPr>
            <w:r>
              <w:rPr>
                <w:rFonts w:hint="eastAsia" w:ascii="宋体" w:hAnsi="宋体" w:cs="宋体"/>
                <w:kern w:val="0"/>
                <w:sz w:val="24"/>
                <w:szCs w:val="24"/>
              </w:rPr>
              <w:t>备注</w:t>
            </w:r>
          </w:p>
        </w:tc>
        <w:tc>
          <w:tcPr>
            <w:tcW w:w="7451" w:type="dxa"/>
            <w:vAlign w:val="center"/>
          </w:tcPr>
          <w:p>
            <w:pPr>
              <w:autoSpaceDE w:val="0"/>
              <w:autoSpaceDN w:val="0"/>
              <w:spacing w:line="320" w:lineRule="exact"/>
              <w:rPr>
                <w:rFonts w:ascii="宋体" w:hAnsi="宋体" w:cs="宋体"/>
                <w:kern w:val="0"/>
                <w:szCs w:val="21"/>
              </w:rPr>
            </w:pPr>
            <w:r>
              <w:rPr>
                <w:rFonts w:ascii="宋体" w:hAnsi="宋体" w:cs="宋体"/>
                <w:kern w:val="0"/>
                <w:szCs w:val="21"/>
              </w:rPr>
              <w:t>1</w:t>
            </w:r>
            <w:r>
              <w:rPr>
                <w:rFonts w:hint="eastAsia" w:ascii="宋体" w:hAnsi="宋体" w:cs="宋体"/>
                <w:kern w:val="0"/>
                <w:szCs w:val="21"/>
              </w:rPr>
              <w:t>．投标报名人应如实填写；</w:t>
            </w:r>
          </w:p>
          <w:p>
            <w:pPr>
              <w:autoSpaceDE w:val="0"/>
              <w:autoSpaceDN w:val="0"/>
              <w:spacing w:line="320" w:lineRule="exact"/>
              <w:rPr>
                <w:rFonts w:ascii="宋体" w:hAnsi="宋体" w:cs="宋体"/>
                <w:kern w:val="0"/>
                <w:szCs w:val="21"/>
              </w:rPr>
            </w:pPr>
            <w:r>
              <w:rPr>
                <w:rFonts w:ascii="宋体" w:hAnsi="宋体" w:cs="宋体"/>
                <w:kern w:val="0"/>
                <w:szCs w:val="21"/>
              </w:rPr>
              <w:t>2</w:t>
            </w:r>
            <w:r>
              <w:rPr>
                <w:rFonts w:hint="eastAsia" w:ascii="宋体" w:hAnsi="宋体" w:cs="宋体"/>
                <w:kern w:val="0"/>
                <w:szCs w:val="21"/>
              </w:rPr>
              <w:t>．所有资料、证书原件和复印件应当相符，原件由接受人审查后退还，复印件留存；</w:t>
            </w:r>
          </w:p>
          <w:p>
            <w:pPr>
              <w:autoSpaceDE w:val="0"/>
              <w:autoSpaceDN w:val="0"/>
              <w:spacing w:line="320" w:lineRule="exact"/>
              <w:rPr>
                <w:rFonts w:ascii="宋体" w:hAnsi="宋体" w:cs="宋体"/>
                <w:kern w:val="0"/>
                <w:szCs w:val="21"/>
              </w:rPr>
            </w:pPr>
            <w:r>
              <w:rPr>
                <w:rFonts w:ascii="宋体" w:hAnsi="宋体" w:cs="宋体"/>
                <w:kern w:val="0"/>
                <w:szCs w:val="21"/>
              </w:rPr>
              <w:t>3</w:t>
            </w:r>
            <w:r>
              <w:rPr>
                <w:rFonts w:hint="eastAsia" w:ascii="宋体" w:hAnsi="宋体" w:cs="宋体"/>
                <w:kern w:val="0"/>
                <w:szCs w:val="21"/>
              </w:rPr>
              <w:t>．投标报名结束后，招标人应当进行汇总并报送单位领导小组备案；</w:t>
            </w:r>
          </w:p>
          <w:p>
            <w:pPr>
              <w:jc w:val="left"/>
              <w:rPr>
                <w:sz w:val="24"/>
                <w:szCs w:val="24"/>
              </w:rPr>
            </w:pPr>
            <w:r>
              <w:rPr>
                <w:rFonts w:hint="eastAsia" w:ascii="宋体" w:hAnsi="宋体" w:cs="宋体"/>
                <w:kern w:val="0"/>
                <w:szCs w:val="21"/>
              </w:rPr>
              <w:t>4. 此表在投标截止时间前与投标文件一同递交。</w:t>
            </w:r>
          </w:p>
        </w:tc>
      </w:tr>
    </w:tbl>
    <w:p>
      <w:pPr>
        <w:spacing w:line="600" w:lineRule="exact"/>
        <w:rPr>
          <w:b/>
          <w:bCs/>
          <w:sz w:val="24"/>
          <w:szCs w:val="16"/>
        </w:rPr>
      </w:pPr>
      <w:r>
        <w:rPr>
          <w:rFonts w:hint="eastAsia"/>
          <w:b/>
          <w:bCs/>
          <w:sz w:val="24"/>
          <w:szCs w:val="16"/>
        </w:rPr>
        <w:t>注：此报名表需准备三份原件，在投标截止时间前与资审资料及投标文件一同提交，无需与资审资料密封。</w:t>
      </w:r>
    </w:p>
    <w:p>
      <w:r>
        <w:br w:type="page"/>
      </w:r>
      <w:r>
        <w:rPr>
          <w:rFonts w:hint="eastAsia"/>
          <w:b/>
          <w:bCs/>
        </w:rPr>
        <w:t>附件四</w:t>
      </w:r>
    </w:p>
    <w:p>
      <w:pPr>
        <w:jc w:val="center"/>
        <w:rPr>
          <w:b/>
          <w:bCs/>
          <w:sz w:val="28"/>
          <w:szCs w:val="28"/>
        </w:rPr>
      </w:pPr>
      <w:r>
        <w:rPr>
          <w:rFonts w:hint="eastAsia"/>
          <w:b/>
          <w:bCs/>
          <w:sz w:val="28"/>
          <w:szCs w:val="28"/>
        </w:rPr>
        <w:t>常州市建设工程投标报名申请书（资格审查时用）</w:t>
      </w:r>
    </w:p>
    <w:p/>
    <w:p>
      <w:r>
        <w:rPr>
          <w:rFonts w:hint="eastAsia"/>
        </w:rPr>
        <w:t>（招标人）：</w:t>
      </w:r>
    </w:p>
    <w:p>
      <w:r>
        <w:rPr>
          <w:rFonts w:hint="eastAsia"/>
        </w:rPr>
        <w:t>根据贵单位</w:t>
      </w:r>
      <w:r>
        <w:rPr>
          <w:rFonts w:hint="eastAsia"/>
          <w:u w:val="single"/>
        </w:rPr>
        <w:t xml:space="preserve">                   （项目名称）</w:t>
      </w:r>
      <w:r>
        <w:rPr>
          <w:rFonts w:hint="eastAsia"/>
        </w:rPr>
        <w:t>招标公告，我单位拟参与该招标工程的投标报名。特此申请。</w:t>
      </w:r>
    </w:p>
    <w:p>
      <w:r>
        <w:rPr>
          <w:rFonts w:hint="eastAsia"/>
        </w:rPr>
        <w:t>我单位基本情况：</w:t>
      </w:r>
    </w:p>
    <w:p>
      <w:r>
        <w:t>1</w:t>
      </w:r>
      <w:r>
        <w:rPr>
          <w:rFonts w:hint="eastAsia"/>
        </w:rPr>
        <w:t>、资质类别和等级：</w:t>
      </w:r>
    </w:p>
    <w:p>
      <w:r>
        <w:t>2</w:t>
      </w:r>
      <w:r>
        <w:rPr>
          <w:rFonts w:hint="eastAsia"/>
        </w:rPr>
        <w:t>、企业业绩、信誉：</w:t>
      </w:r>
    </w:p>
    <w:p>
      <w:r>
        <w:t>3</w:t>
      </w:r>
      <w:r>
        <w:rPr>
          <w:rFonts w:hint="eastAsia"/>
        </w:rPr>
        <w:t>、其他说明：</w:t>
      </w:r>
    </w:p>
    <w:p>
      <w:r>
        <w:rPr>
          <w:rFonts w:hint="eastAsia"/>
        </w:rPr>
        <w:t>（</w:t>
      </w:r>
      <w:r>
        <w:t>1</w:t>
      </w:r>
      <w:r>
        <w:rPr>
          <w:rFonts w:hint="eastAsia"/>
        </w:rPr>
        <w:t>）本企业和本次所报的项目负责人均无因违约或重大质量、安全事故而被有关部门暂停投标资格；</w:t>
      </w:r>
    </w:p>
    <w:p>
      <w:r>
        <w:rPr>
          <w:rFonts w:hint="eastAsia"/>
        </w:rPr>
        <w:t>（</w:t>
      </w:r>
      <w:r>
        <w:t>2</w:t>
      </w:r>
      <w:r>
        <w:rPr>
          <w:rFonts w:hint="eastAsia"/>
        </w:rPr>
        <w:t>）我单位将对本次投标中所有材料的真实性负全部责任，如有不实将承担由此造成的一切后果（本地企业停止一年的投标，外地企业三年内不得参与投标并通告当地建设行政主管部门）；</w:t>
      </w:r>
    </w:p>
    <w:p>
      <w:r>
        <w:rPr>
          <w:rFonts w:hint="eastAsia"/>
        </w:rPr>
        <w:t>（</w:t>
      </w:r>
      <w:r>
        <w:t>3</w:t>
      </w:r>
      <w:r>
        <w:rPr>
          <w:rFonts w:hint="eastAsia"/>
        </w:rPr>
        <w:t>）如果我单位中标，将按有关规定和招标人的要求在规定的时间内办理好相关手续。</w:t>
      </w:r>
    </w:p>
    <w:p/>
    <w:p>
      <w:r>
        <w:rPr>
          <w:rFonts w:hint="eastAsia"/>
        </w:rPr>
        <w:t>地址：                      邮编：</w:t>
      </w:r>
    </w:p>
    <w:p>
      <w:r>
        <w:rPr>
          <w:rFonts w:hint="eastAsia"/>
        </w:rPr>
        <w:t>联系人：                    电话：</w:t>
      </w:r>
    </w:p>
    <w:p>
      <w:r>
        <w:t>E-mail:</w:t>
      </w:r>
    </w:p>
    <w:p/>
    <w:p>
      <w:pPr>
        <w:ind w:firstLine="4725" w:firstLineChars="2250"/>
      </w:pPr>
      <w:r>
        <w:rPr>
          <w:rFonts w:hint="eastAsia"/>
        </w:rPr>
        <w:t>申请单位名称（公章）</w:t>
      </w:r>
    </w:p>
    <w:p/>
    <w:p>
      <w:pPr>
        <w:ind w:firstLine="4725" w:firstLineChars="2250"/>
      </w:pPr>
      <w:r>
        <w:rPr>
          <w:rFonts w:hint="eastAsia"/>
        </w:rPr>
        <w:t>企业法定代表人（签字或盖章）</w:t>
      </w:r>
    </w:p>
    <w:p/>
    <w:p>
      <w:pPr>
        <w:ind w:firstLine="6195" w:firstLineChars="2950"/>
      </w:pPr>
      <w:r>
        <w:rPr>
          <w:rFonts w:hint="eastAsia"/>
        </w:rPr>
        <w:t>年   月   日</w:t>
      </w:r>
    </w:p>
    <w:p/>
    <w:p/>
    <w:p/>
    <w:p/>
    <w:p/>
    <w:p/>
    <w:p/>
    <w:p/>
    <w:p>
      <w:pPr>
        <w:jc w:val="left"/>
        <w:rPr>
          <w:rFonts w:ascii="宋体" w:hAnsi="宋体" w:cs="宋体"/>
        </w:rPr>
      </w:pPr>
      <w:r>
        <w:rPr>
          <w:rFonts w:hint="eastAsia" w:ascii="宋体" w:hAnsi="宋体" w:cs="宋体"/>
        </w:rPr>
        <w:t>附件五</w:t>
      </w:r>
    </w:p>
    <w:p>
      <w:pPr>
        <w:jc w:val="center"/>
        <w:rPr>
          <w:rFonts w:ascii="宋体" w:hAnsi="宋体" w:cs="宋体"/>
          <w:sz w:val="28"/>
          <w:szCs w:val="28"/>
        </w:rPr>
      </w:pPr>
      <w:r>
        <w:rPr>
          <w:rFonts w:hint="eastAsia" w:ascii="宋体" w:hAnsi="宋体" w:cs="宋体"/>
          <w:sz w:val="28"/>
          <w:szCs w:val="28"/>
        </w:rPr>
        <w:t>评 标 细 则</w:t>
      </w:r>
    </w:p>
    <w:p>
      <w:pPr>
        <w:pStyle w:val="7"/>
        <w:rPr>
          <w:rFonts w:ascii="宋体" w:hAnsi="宋体" w:cs="宋体"/>
        </w:rPr>
      </w:pPr>
    </w:p>
    <w:p>
      <w:pPr>
        <w:spacing w:line="440" w:lineRule="exact"/>
        <w:ind w:firstLine="420" w:firstLineChars="200"/>
        <w:rPr>
          <w:rFonts w:ascii="宋体" w:hAnsi="宋体" w:cs="宋体"/>
          <w:szCs w:val="21"/>
        </w:rPr>
      </w:pPr>
      <w:r>
        <w:rPr>
          <w:rFonts w:hint="eastAsia" w:ascii="宋体" w:hAnsi="宋体" w:cs="宋体"/>
          <w:szCs w:val="21"/>
        </w:rPr>
        <w:t>本工程具体评标办法如下：</w:t>
      </w:r>
    </w:p>
    <w:p>
      <w:pPr>
        <w:spacing w:line="440" w:lineRule="exact"/>
        <w:ind w:firstLine="420" w:firstLineChars="200"/>
        <w:rPr>
          <w:rFonts w:ascii="宋体" w:hAnsi="宋体" w:cs="宋体"/>
          <w:szCs w:val="21"/>
        </w:rPr>
      </w:pPr>
      <w:r>
        <w:rPr>
          <w:rFonts w:hint="eastAsia" w:ascii="宋体" w:hAnsi="宋体" w:cs="宋体"/>
          <w:szCs w:val="21"/>
        </w:rPr>
        <w:t>一、报本项目采用最低评标价法，投标报价在控制价以下的，为有效报价。超出此范围的报价为无效报价。无效报价的投标文件不进行评审，也不得中标。本次评标采用最低评标价法，在满足招标文件实质性要求，并符合招标需求、质量和服务相等的前提下，以提出最低报价的投标人作为预中标人。</w:t>
      </w:r>
    </w:p>
    <w:p>
      <w:pPr>
        <w:spacing w:line="440" w:lineRule="exact"/>
        <w:ind w:firstLine="420" w:firstLineChars="200"/>
        <w:rPr>
          <w:rFonts w:ascii="宋体" w:hAnsi="宋体" w:cs="宋体"/>
          <w:szCs w:val="21"/>
        </w:rPr>
      </w:pPr>
      <w:r>
        <w:rPr>
          <w:rFonts w:hint="eastAsia" w:ascii="宋体" w:hAnsi="宋体" w:cs="宋体"/>
          <w:szCs w:val="21"/>
        </w:rPr>
        <w:t>二、评标小组各成员独立对每个有效投标人的投标文件技术部分进行评审和评价。</w:t>
      </w:r>
    </w:p>
    <w:p>
      <w:pPr>
        <w:spacing w:line="440" w:lineRule="exact"/>
        <w:ind w:firstLine="420" w:firstLineChars="200"/>
        <w:rPr>
          <w:rFonts w:ascii="宋体" w:hAnsi="宋体" w:cs="宋体"/>
          <w:szCs w:val="21"/>
        </w:rPr>
      </w:pPr>
      <w:r>
        <w:rPr>
          <w:rFonts w:hint="eastAsia" w:ascii="宋体" w:hAnsi="宋体" w:cs="宋体"/>
          <w:szCs w:val="21"/>
        </w:rPr>
        <w:t>三、报价相同的，则以开标签到先后顺序抽签确定中标单位。评标小组认为，排在前面的中标候选人的最低报价或者某些分项报价明显不合理或者低于成本，有可能影响商品质量和不能诚信履约的，应当要求其在规定的期限内提供书面文件予以解释说明，并提交相关证明材料；否则，评标小组可以取消该投标人的中标候选资格，按顺序排在后面的中标候选人递补，以此类推。</w:t>
      </w:r>
    </w:p>
    <w:p>
      <w:pPr>
        <w:tabs>
          <w:tab w:val="left" w:pos="0"/>
        </w:tabs>
        <w:spacing w:line="360" w:lineRule="auto"/>
        <w:ind w:left="479" w:leftChars="228"/>
        <w:rPr>
          <w:rFonts w:ascii="宋体" w:hAnsi="宋体" w:cs="宋体"/>
          <w:snapToGrid w:val="0"/>
          <w:sz w:val="24"/>
        </w:rPr>
      </w:pPr>
    </w:p>
    <w:sectPr>
      <w:footerReference r:id="rId5" w:type="default"/>
      <w:footerReference r:id="rId6" w:type="even"/>
      <w:pgSz w:w="11900" w:h="16840"/>
      <w:pgMar w:top="567" w:right="1134" w:bottom="567" w:left="799" w:header="720" w:footer="720" w:gutter="28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panose1 w:val="02020609040205080304"/>
    <w:charset w:val="80"/>
    <w:family w:val="modern"/>
    <w:pitch w:val="default"/>
    <w:sig w:usb0="A00002BF" w:usb1="68C7FCFB" w:usb2="00000010" w:usb3="00000000" w:csb0="4002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Text Box 1025" o:spid="_x0000_s1026" o:spt="202" type="#_x0000_t202" style="position:absolute;left:0pt;margin-top:0pt;height:25pt;width:4.55pt;mso-position-horizontal:center;mso-position-horizontal-relative:margin;mso-wrap-style:none;z-index:251659264;mso-width-relative:page;mso-height-relative:page;" filled="f" stroked="f" coordsize="21600,21600" o:gfxdata="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yGBGfQAAAAAgEAAA8AAAAAAAAA&#10;AQAgAAAAIgAAAGRycy9kb3ducmV2LnhtbFBLAQIUABQAAAAIAIdO4kAmWIyE4AEAALUDAAAOAAAA&#10;AAAAAAEAIAAAAB8BAABkcnMvZTJvRG9jLnhtbFBLBQYAAAAABgAGAFkBAABxBQAAAAA=&#1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8</w:t>
    </w:r>
    <w: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6D9AB"/>
    <w:multiLevelType w:val="singleLevel"/>
    <w:tmpl w:val="6836D9AB"/>
    <w:lvl w:ilvl="0" w:tentative="0">
      <w:start w:val="3"/>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191"/>
    <w:rsid w:val="000038B1"/>
    <w:rsid w:val="00012DA9"/>
    <w:rsid w:val="00013E60"/>
    <w:rsid w:val="000141A1"/>
    <w:rsid w:val="00014CAD"/>
    <w:rsid w:val="00016A35"/>
    <w:rsid w:val="0002686A"/>
    <w:rsid w:val="000302EE"/>
    <w:rsid w:val="00032236"/>
    <w:rsid w:val="0003278B"/>
    <w:rsid w:val="00032E03"/>
    <w:rsid w:val="00033DCE"/>
    <w:rsid w:val="00041017"/>
    <w:rsid w:val="00041EFC"/>
    <w:rsid w:val="000424DA"/>
    <w:rsid w:val="000526F0"/>
    <w:rsid w:val="0005375E"/>
    <w:rsid w:val="000551F1"/>
    <w:rsid w:val="00056E6E"/>
    <w:rsid w:val="000572EA"/>
    <w:rsid w:val="00057BF9"/>
    <w:rsid w:val="00063289"/>
    <w:rsid w:val="00064683"/>
    <w:rsid w:val="00066A07"/>
    <w:rsid w:val="00066EB2"/>
    <w:rsid w:val="00070D88"/>
    <w:rsid w:val="00073442"/>
    <w:rsid w:val="000734CF"/>
    <w:rsid w:val="00080FA5"/>
    <w:rsid w:val="00082B8B"/>
    <w:rsid w:val="00085553"/>
    <w:rsid w:val="00092099"/>
    <w:rsid w:val="000938DC"/>
    <w:rsid w:val="00093BB2"/>
    <w:rsid w:val="00097D61"/>
    <w:rsid w:val="000A0E9D"/>
    <w:rsid w:val="000A195F"/>
    <w:rsid w:val="000A4472"/>
    <w:rsid w:val="000A6F03"/>
    <w:rsid w:val="000A7975"/>
    <w:rsid w:val="000B3F9C"/>
    <w:rsid w:val="000B6316"/>
    <w:rsid w:val="000C01D2"/>
    <w:rsid w:val="000C0335"/>
    <w:rsid w:val="000C22F5"/>
    <w:rsid w:val="000C50FB"/>
    <w:rsid w:val="000C6FBC"/>
    <w:rsid w:val="000D0865"/>
    <w:rsid w:val="000D1DC9"/>
    <w:rsid w:val="000D371E"/>
    <w:rsid w:val="000D5C75"/>
    <w:rsid w:val="000D7624"/>
    <w:rsid w:val="000E04B0"/>
    <w:rsid w:val="000E2AA8"/>
    <w:rsid w:val="000E5BB3"/>
    <w:rsid w:val="000E6531"/>
    <w:rsid w:val="000E7E5A"/>
    <w:rsid w:val="000F0BC8"/>
    <w:rsid w:val="000F2601"/>
    <w:rsid w:val="00102850"/>
    <w:rsid w:val="0010402E"/>
    <w:rsid w:val="001057B1"/>
    <w:rsid w:val="00105B0E"/>
    <w:rsid w:val="00106C63"/>
    <w:rsid w:val="00111AB8"/>
    <w:rsid w:val="00112942"/>
    <w:rsid w:val="00113CCB"/>
    <w:rsid w:val="00114081"/>
    <w:rsid w:val="0011547A"/>
    <w:rsid w:val="001212D7"/>
    <w:rsid w:val="00122B05"/>
    <w:rsid w:val="001234E6"/>
    <w:rsid w:val="001268FB"/>
    <w:rsid w:val="001347EB"/>
    <w:rsid w:val="00134B93"/>
    <w:rsid w:val="00136859"/>
    <w:rsid w:val="001413E3"/>
    <w:rsid w:val="00145E96"/>
    <w:rsid w:val="00151805"/>
    <w:rsid w:val="0016107E"/>
    <w:rsid w:val="00165FD9"/>
    <w:rsid w:val="00170373"/>
    <w:rsid w:val="00170F8B"/>
    <w:rsid w:val="0017147A"/>
    <w:rsid w:val="00172A27"/>
    <w:rsid w:val="001753D0"/>
    <w:rsid w:val="00180CE6"/>
    <w:rsid w:val="0018197E"/>
    <w:rsid w:val="00181A7F"/>
    <w:rsid w:val="001820FC"/>
    <w:rsid w:val="0018736F"/>
    <w:rsid w:val="001875B5"/>
    <w:rsid w:val="00190FF2"/>
    <w:rsid w:val="00191C7A"/>
    <w:rsid w:val="00193495"/>
    <w:rsid w:val="00194256"/>
    <w:rsid w:val="00195710"/>
    <w:rsid w:val="00196AAD"/>
    <w:rsid w:val="001978FC"/>
    <w:rsid w:val="00197D1B"/>
    <w:rsid w:val="001A1158"/>
    <w:rsid w:val="001A2FC7"/>
    <w:rsid w:val="001A3668"/>
    <w:rsid w:val="001A5D8F"/>
    <w:rsid w:val="001B06C0"/>
    <w:rsid w:val="001B1B77"/>
    <w:rsid w:val="001C06B0"/>
    <w:rsid w:val="001C56C1"/>
    <w:rsid w:val="001C7EDC"/>
    <w:rsid w:val="001D035B"/>
    <w:rsid w:val="001D1C3C"/>
    <w:rsid w:val="001D3A23"/>
    <w:rsid w:val="001E0FA7"/>
    <w:rsid w:val="001E2991"/>
    <w:rsid w:val="001E5C9B"/>
    <w:rsid w:val="001E69B6"/>
    <w:rsid w:val="001E6E9C"/>
    <w:rsid w:val="001F1418"/>
    <w:rsid w:val="001F17B1"/>
    <w:rsid w:val="001F28F5"/>
    <w:rsid w:val="002002C6"/>
    <w:rsid w:val="002017BF"/>
    <w:rsid w:val="00203AE7"/>
    <w:rsid w:val="00205434"/>
    <w:rsid w:val="0020558E"/>
    <w:rsid w:val="00206B9A"/>
    <w:rsid w:val="0020702A"/>
    <w:rsid w:val="002074A7"/>
    <w:rsid w:val="00212D9F"/>
    <w:rsid w:val="00214B6D"/>
    <w:rsid w:val="00217074"/>
    <w:rsid w:val="00220A62"/>
    <w:rsid w:val="00222C09"/>
    <w:rsid w:val="00223545"/>
    <w:rsid w:val="00232302"/>
    <w:rsid w:val="002324C6"/>
    <w:rsid w:val="00234285"/>
    <w:rsid w:val="00236D42"/>
    <w:rsid w:val="00240B6F"/>
    <w:rsid w:val="002415A6"/>
    <w:rsid w:val="0024711E"/>
    <w:rsid w:val="00247CFE"/>
    <w:rsid w:val="00247FF4"/>
    <w:rsid w:val="00253E82"/>
    <w:rsid w:val="00253ECF"/>
    <w:rsid w:val="00256172"/>
    <w:rsid w:val="002637B9"/>
    <w:rsid w:val="00266DBB"/>
    <w:rsid w:val="00271441"/>
    <w:rsid w:val="0027209D"/>
    <w:rsid w:val="002745DF"/>
    <w:rsid w:val="00276C5E"/>
    <w:rsid w:val="0028098F"/>
    <w:rsid w:val="00280FDA"/>
    <w:rsid w:val="00284EAE"/>
    <w:rsid w:val="002947A7"/>
    <w:rsid w:val="00294817"/>
    <w:rsid w:val="0029570A"/>
    <w:rsid w:val="00295D27"/>
    <w:rsid w:val="002962F7"/>
    <w:rsid w:val="002A23D9"/>
    <w:rsid w:val="002A253F"/>
    <w:rsid w:val="002A261A"/>
    <w:rsid w:val="002A6721"/>
    <w:rsid w:val="002A7AE4"/>
    <w:rsid w:val="002B2CAA"/>
    <w:rsid w:val="002B6134"/>
    <w:rsid w:val="002C0344"/>
    <w:rsid w:val="002C35A4"/>
    <w:rsid w:val="002C3CF1"/>
    <w:rsid w:val="002D0043"/>
    <w:rsid w:val="002D1920"/>
    <w:rsid w:val="002D1EB8"/>
    <w:rsid w:val="002D266F"/>
    <w:rsid w:val="002D65E8"/>
    <w:rsid w:val="002E2095"/>
    <w:rsid w:val="002E2B15"/>
    <w:rsid w:val="002E321E"/>
    <w:rsid w:val="002E33CB"/>
    <w:rsid w:val="002E4774"/>
    <w:rsid w:val="002E4B82"/>
    <w:rsid w:val="002E511A"/>
    <w:rsid w:val="002E7B89"/>
    <w:rsid w:val="002F07F9"/>
    <w:rsid w:val="002F43A2"/>
    <w:rsid w:val="002F5A3D"/>
    <w:rsid w:val="00307FA3"/>
    <w:rsid w:val="003131D0"/>
    <w:rsid w:val="0031660B"/>
    <w:rsid w:val="003218A7"/>
    <w:rsid w:val="00322633"/>
    <w:rsid w:val="00324BA9"/>
    <w:rsid w:val="00325B9C"/>
    <w:rsid w:val="00326463"/>
    <w:rsid w:val="00333164"/>
    <w:rsid w:val="00333618"/>
    <w:rsid w:val="0033364F"/>
    <w:rsid w:val="003338F3"/>
    <w:rsid w:val="00336ACB"/>
    <w:rsid w:val="00343953"/>
    <w:rsid w:val="00345E74"/>
    <w:rsid w:val="00350805"/>
    <w:rsid w:val="00352A28"/>
    <w:rsid w:val="00352E4A"/>
    <w:rsid w:val="003615A1"/>
    <w:rsid w:val="00362363"/>
    <w:rsid w:val="00362BEB"/>
    <w:rsid w:val="0036341A"/>
    <w:rsid w:val="00363BFB"/>
    <w:rsid w:val="00366EF2"/>
    <w:rsid w:val="00370C18"/>
    <w:rsid w:val="00372232"/>
    <w:rsid w:val="003723BD"/>
    <w:rsid w:val="003748B7"/>
    <w:rsid w:val="00374BF4"/>
    <w:rsid w:val="00377DF5"/>
    <w:rsid w:val="00377E7E"/>
    <w:rsid w:val="0038042D"/>
    <w:rsid w:val="003860E7"/>
    <w:rsid w:val="00391F13"/>
    <w:rsid w:val="0039482E"/>
    <w:rsid w:val="003A1A55"/>
    <w:rsid w:val="003A31ED"/>
    <w:rsid w:val="003A525D"/>
    <w:rsid w:val="003A56CB"/>
    <w:rsid w:val="003B2362"/>
    <w:rsid w:val="003B41A2"/>
    <w:rsid w:val="003B744C"/>
    <w:rsid w:val="003C2172"/>
    <w:rsid w:val="003C7EF9"/>
    <w:rsid w:val="003D19A7"/>
    <w:rsid w:val="003D3152"/>
    <w:rsid w:val="003D43D9"/>
    <w:rsid w:val="003E01A4"/>
    <w:rsid w:val="003E0837"/>
    <w:rsid w:val="003E0993"/>
    <w:rsid w:val="003F4710"/>
    <w:rsid w:val="00401174"/>
    <w:rsid w:val="00402954"/>
    <w:rsid w:val="00402BFF"/>
    <w:rsid w:val="00411E4F"/>
    <w:rsid w:val="00412684"/>
    <w:rsid w:val="00412FEA"/>
    <w:rsid w:val="00420360"/>
    <w:rsid w:val="00421402"/>
    <w:rsid w:val="00421518"/>
    <w:rsid w:val="00421653"/>
    <w:rsid w:val="00421ED6"/>
    <w:rsid w:val="00423CC1"/>
    <w:rsid w:val="00423FBE"/>
    <w:rsid w:val="0042744E"/>
    <w:rsid w:val="004311F3"/>
    <w:rsid w:val="00434300"/>
    <w:rsid w:val="0043512C"/>
    <w:rsid w:val="00437D14"/>
    <w:rsid w:val="004412E8"/>
    <w:rsid w:val="0044354A"/>
    <w:rsid w:val="004438C9"/>
    <w:rsid w:val="00445384"/>
    <w:rsid w:val="00445709"/>
    <w:rsid w:val="00450C59"/>
    <w:rsid w:val="00452A3B"/>
    <w:rsid w:val="00452C8E"/>
    <w:rsid w:val="00452F3E"/>
    <w:rsid w:val="0045720B"/>
    <w:rsid w:val="00460C5B"/>
    <w:rsid w:val="004610A2"/>
    <w:rsid w:val="00463A50"/>
    <w:rsid w:val="004660FB"/>
    <w:rsid w:val="00470D83"/>
    <w:rsid w:val="00470FF7"/>
    <w:rsid w:val="00473FE4"/>
    <w:rsid w:val="00482A30"/>
    <w:rsid w:val="004834E2"/>
    <w:rsid w:val="004837B7"/>
    <w:rsid w:val="00484E55"/>
    <w:rsid w:val="00485095"/>
    <w:rsid w:val="0048599F"/>
    <w:rsid w:val="00492848"/>
    <w:rsid w:val="004934A8"/>
    <w:rsid w:val="004936B2"/>
    <w:rsid w:val="004965BC"/>
    <w:rsid w:val="004A1A93"/>
    <w:rsid w:val="004A2EFC"/>
    <w:rsid w:val="004A3A40"/>
    <w:rsid w:val="004A5639"/>
    <w:rsid w:val="004A5B1B"/>
    <w:rsid w:val="004B1799"/>
    <w:rsid w:val="004B234B"/>
    <w:rsid w:val="004B36E3"/>
    <w:rsid w:val="004B3BD8"/>
    <w:rsid w:val="004B566E"/>
    <w:rsid w:val="004B77A4"/>
    <w:rsid w:val="004C1792"/>
    <w:rsid w:val="004C3F04"/>
    <w:rsid w:val="004C62D5"/>
    <w:rsid w:val="004C6738"/>
    <w:rsid w:val="004C760D"/>
    <w:rsid w:val="004D0216"/>
    <w:rsid w:val="004D296E"/>
    <w:rsid w:val="004D29D6"/>
    <w:rsid w:val="004D31D6"/>
    <w:rsid w:val="004D3952"/>
    <w:rsid w:val="004D5820"/>
    <w:rsid w:val="004D66A1"/>
    <w:rsid w:val="004E290E"/>
    <w:rsid w:val="004E3AAA"/>
    <w:rsid w:val="004E5603"/>
    <w:rsid w:val="004E6C1C"/>
    <w:rsid w:val="004F4FF6"/>
    <w:rsid w:val="004F6E25"/>
    <w:rsid w:val="004F7EA2"/>
    <w:rsid w:val="005002BD"/>
    <w:rsid w:val="00502986"/>
    <w:rsid w:val="0050428B"/>
    <w:rsid w:val="00505648"/>
    <w:rsid w:val="00505888"/>
    <w:rsid w:val="00505C13"/>
    <w:rsid w:val="00506D51"/>
    <w:rsid w:val="0051110C"/>
    <w:rsid w:val="005113C0"/>
    <w:rsid w:val="00511C07"/>
    <w:rsid w:val="00516EF0"/>
    <w:rsid w:val="005177D7"/>
    <w:rsid w:val="00521F66"/>
    <w:rsid w:val="005226C8"/>
    <w:rsid w:val="00522B3D"/>
    <w:rsid w:val="00524549"/>
    <w:rsid w:val="005277EF"/>
    <w:rsid w:val="005306C4"/>
    <w:rsid w:val="005324CE"/>
    <w:rsid w:val="005325EF"/>
    <w:rsid w:val="00535293"/>
    <w:rsid w:val="00540CD7"/>
    <w:rsid w:val="00543505"/>
    <w:rsid w:val="00545711"/>
    <w:rsid w:val="00545B29"/>
    <w:rsid w:val="00546A76"/>
    <w:rsid w:val="00546E70"/>
    <w:rsid w:val="0054712D"/>
    <w:rsid w:val="00552831"/>
    <w:rsid w:val="00555C13"/>
    <w:rsid w:val="00555DEC"/>
    <w:rsid w:val="00561F04"/>
    <w:rsid w:val="00564A69"/>
    <w:rsid w:val="00567A74"/>
    <w:rsid w:val="00571563"/>
    <w:rsid w:val="00573934"/>
    <w:rsid w:val="00574B3A"/>
    <w:rsid w:val="00574EA2"/>
    <w:rsid w:val="0058140D"/>
    <w:rsid w:val="00581616"/>
    <w:rsid w:val="00582B76"/>
    <w:rsid w:val="00584C25"/>
    <w:rsid w:val="00584D8C"/>
    <w:rsid w:val="00594857"/>
    <w:rsid w:val="00596A8B"/>
    <w:rsid w:val="005A0ECD"/>
    <w:rsid w:val="005A4810"/>
    <w:rsid w:val="005A4906"/>
    <w:rsid w:val="005A4D08"/>
    <w:rsid w:val="005A4D4E"/>
    <w:rsid w:val="005A58EC"/>
    <w:rsid w:val="005A6729"/>
    <w:rsid w:val="005A7316"/>
    <w:rsid w:val="005A740F"/>
    <w:rsid w:val="005A7BA3"/>
    <w:rsid w:val="005B0791"/>
    <w:rsid w:val="005B27B0"/>
    <w:rsid w:val="005B2BA9"/>
    <w:rsid w:val="005B316D"/>
    <w:rsid w:val="005B4C27"/>
    <w:rsid w:val="005B549F"/>
    <w:rsid w:val="005B6999"/>
    <w:rsid w:val="005C30E3"/>
    <w:rsid w:val="005C41B6"/>
    <w:rsid w:val="005C4216"/>
    <w:rsid w:val="005C657B"/>
    <w:rsid w:val="005C7EA3"/>
    <w:rsid w:val="005D12C9"/>
    <w:rsid w:val="005D1551"/>
    <w:rsid w:val="005D1FC5"/>
    <w:rsid w:val="005D3C92"/>
    <w:rsid w:val="005D53E8"/>
    <w:rsid w:val="005D54E9"/>
    <w:rsid w:val="005D58A7"/>
    <w:rsid w:val="005D725A"/>
    <w:rsid w:val="005D75B7"/>
    <w:rsid w:val="005E0DA1"/>
    <w:rsid w:val="005E254B"/>
    <w:rsid w:val="005E3BF0"/>
    <w:rsid w:val="005E66AD"/>
    <w:rsid w:val="005E6B0A"/>
    <w:rsid w:val="005F2050"/>
    <w:rsid w:val="005F4869"/>
    <w:rsid w:val="00601B3B"/>
    <w:rsid w:val="006027C1"/>
    <w:rsid w:val="00602807"/>
    <w:rsid w:val="00603D8D"/>
    <w:rsid w:val="006056E5"/>
    <w:rsid w:val="006104F8"/>
    <w:rsid w:val="00611B26"/>
    <w:rsid w:val="0061636B"/>
    <w:rsid w:val="00617787"/>
    <w:rsid w:val="00620629"/>
    <w:rsid w:val="00620AA9"/>
    <w:rsid w:val="00633EF6"/>
    <w:rsid w:val="00634F12"/>
    <w:rsid w:val="00635EEA"/>
    <w:rsid w:val="00636E28"/>
    <w:rsid w:val="00637BF0"/>
    <w:rsid w:val="00640E7B"/>
    <w:rsid w:val="00640E80"/>
    <w:rsid w:val="006413E7"/>
    <w:rsid w:val="0064336F"/>
    <w:rsid w:val="00645F02"/>
    <w:rsid w:val="00646A41"/>
    <w:rsid w:val="00647B05"/>
    <w:rsid w:val="006527BA"/>
    <w:rsid w:val="00662E5C"/>
    <w:rsid w:val="00665624"/>
    <w:rsid w:val="00667C49"/>
    <w:rsid w:val="006744F6"/>
    <w:rsid w:val="006804B7"/>
    <w:rsid w:val="00680EAF"/>
    <w:rsid w:val="00685830"/>
    <w:rsid w:val="00686C32"/>
    <w:rsid w:val="00690196"/>
    <w:rsid w:val="0069131F"/>
    <w:rsid w:val="00697519"/>
    <w:rsid w:val="006A03FD"/>
    <w:rsid w:val="006A05B4"/>
    <w:rsid w:val="006A0C24"/>
    <w:rsid w:val="006A0D46"/>
    <w:rsid w:val="006A3ED1"/>
    <w:rsid w:val="006A4739"/>
    <w:rsid w:val="006A7C4B"/>
    <w:rsid w:val="006B0E26"/>
    <w:rsid w:val="006B5CED"/>
    <w:rsid w:val="006B6E74"/>
    <w:rsid w:val="006B7BC5"/>
    <w:rsid w:val="006C1B47"/>
    <w:rsid w:val="006C23A0"/>
    <w:rsid w:val="006C41B7"/>
    <w:rsid w:val="006C6547"/>
    <w:rsid w:val="006C7457"/>
    <w:rsid w:val="006D0275"/>
    <w:rsid w:val="006D5260"/>
    <w:rsid w:val="006D6B4F"/>
    <w:rsid w:val="006D77B2"/>
    <w:rsid w:val="006E0D2D"/>
    <w:rsid w:val="006E753F"/>
    <w:rsid w:val="006F15E9"/>
    <w:rsid w:val="006F1914"/>
    <w:rsid w:val="006F53E0"/>
    <w:rsid w:val="006F583D"/>
    <w:rsid w:val="006F69CE"/>
    <w:rsid w:val="006F7839"/>
    <w:rsid w:val="006F78AB"/>
    <w:rsid w:val="0070343A"/>
    <w:rsid w:val="00706E0C"/>
    <w:rsid w:val="00710446"/>
    <w:rsid w:val="0071090A"/>
    <w:rsid w:val="00710B63"/>
    <w:rsid w:val="007137A1"/>
    <w:rsid w:val="00716527"/>
    <w:rsid w:val="00716568"/>
    <w:rsid w:val="0071782A"/>
    <w:rsid w:val="007179F7"/>
    <w:rsid w:val="007210FE"/>
    <w:rsid w:val="007211B1"/>
    <w:rsid w:val="00721B84"/>
    <w:rsid w:val="00722DED"/>
    <w:rsid w:val="007232D6"/>
    <w:rsid w:val="00724B33"/>
    <w:rsid w:val="00726FE8"/>
    <w:rsid w:val="007301B7"/>
    <w:rsid w:val="0073167A"/>
    <w:rsid w:val="007318B5"/>
    <w:rsid w:val="007355F1"/>
    <w:rsid w:val="0074008E"/>
    <w:rsid w:val="007432E8"/>
    <w:rsid w:val="007435F9"/>
    <w:rsid w:val="00743F9E"/>
    <w:rsid w:val="00745D0F"/>
    <w:rsid w:val="00747EE1"/>
    <w:rsid w:val="00751219"/>
    <w:rsid w:val="00754429"/>
    <w:rsid w:val="007557FB"/>
    <w:rsid w:val="00756054"/>
    <w:rsid w:val="0075748B"/>
    <w:rsid w:val="00760847"/>
    <w:rsid w:val="007678D4"/>
    <w:rsid w:val="00767F66"/>
    <w:rsid w:val="007702B2"/>
    <w:rsid w:val="007710CC"/>
    <w:rsid w:val="007717C5"/>
    <w:rsid w:val="0077206E"/>
    <w:rsid w:val="007725D5"/>
    <w:rsid w:val="00775071"/>
    <w:rsid w:val="0077720D"/>
    <w:rsid w:val="00777405"/>
    <w:rsid w:val="00780FA2"/>
    <w:rsid w:val="00784A9C"/>
    <w:rsid w:val="0078589C"/>
    <w:rsid w:val="00787C48"/>
    <w:rsid w:val="00792680"/>
    <w:rsid w:val="00795369"/>
    <w:rsid w:val="00796911"/>
    <w:rsid w:val="00796D05"/>
    <w:rsid w:val="007A1506"/>
    <w:rsid w:val="007A315D"/>
    <w:rsid w:val="007A358C"/>
    <w:rsid w:val="007A3782"/>
    <w:rsid w:val="007A41C6"/>
    <w:rsid w:val="007A74F0"/>
    <w:rsid w:val="007B3295"/>
    <w:rsid w:val="007B4F8E"/>
    <w:rsid w:val="007B55EB"/>
    <w:rsid w:val="007B5DEC"/>
    <w:rsid w:val="007B6122"/>
    <w:rsid w:val="007B642D"/>
    <w:rsid w:val="007B6E84"/>
    <w:rsid w:val="007C051A"/>
    <w:rsid w:val="007C11F9"/>
    <w:rsid w:val="007C3A39"/>
    <w:rsid w:val="007C4439"/>
    <w:rsid w:val="007C67D8"/>
    <w:rsid w:val="007D276B"/>
    <w:rsid w:val="007D29AE"/>
    <w:rsid w:val="007D4E95"/>
    <w:rsid w:val="007D52F1"/>
    <w:rsid w:val="007D6CCB"/>
    <w:rsid w:val="007D6E02"/>
    <w:rsid w:val="007D75E2"/>
    <w:rsid w:val="007E01AC"/>
    <w:rsid w:val="007E3BA8"/>
    <w:rsid w:val="007E3C9F"/>
    <w:rsid w:val="007E69D2"/>
    <w:rsid w:val="007F1E5C"/>
    <w:rsid w:val="007F1FC9"/>
    <w:rsid w:val="007F2CA2"/>
    <w:rsid w:val="0080129F"/>
    <w:rsid w:val="00804790"/>
    <w:rsid w:val="00804BCC"/>
    <w:rsid w:val="0080623B"/>
    <w:rsid w:val="00806AC2"/>
    <w:rsid w:val="008129E6"/>
    <w:rsid w:val="00812B08"/>
    <w:rsid w:val="00813FB9"/>
    <w:rsid w:val="00815639"/>
    <w:rsid w:val="00820E35"/>
    <w:rsid w:val="00825904"/>
    <w:rsid w:val="008264B6"/>
    <w:rsid w:val="00833DE3"/>
    <w:rsid w:val="00833F09"/>
    <w:rsid w:val="00834DF6"/>
    <w:rsid w:val="00835CE9"/>
    <w:rsid w:val="00841BDB"/>
    <w:rsid w:val="00844C23"/>
    <w:rsid w:val="00850D39"/>
    <w:rsid w:val="00855101"/>
    <w:rsid w:val="008601D8"/>
    <w:rsid w:val="0086511A"/>
    <w:rsid w:val="008660AD"/>
    <w:rsid w:val="00867D33"/>
    <w:rsid w:val="00867EC6"/>
    <w:rsid w:val="00875340"/>
    <w:rsid w:val="008849A5"/>
    <w:rsid w:val="008857D7"/>
    <w:rsid w:val="008863CD"/>
    <w:rsid w:val="00886747"/>
    <w:rsid w:val="0089458D"/>
    <w:rsid w:val="008967C1"/>
    <w:rsid w:val="00896877"/>
    <w:rsid w:val="00896DB9"/>
    <w:rsid w:val="008A04B6"/>
    <w:rsid w:val="008A1595"/>
    <w:rsid w:val="008A7DC6"/>
    <w:rsid w:val="008B134D"/>
    <w:rsid w:val="008B27B8"/>
    <w:rsid w:val="008B5F76"/>
    <w:rsid w:val="008B6EF7"/>
    <w:rsid w:val="008C338E"/>
    <w:rsid w:val="008D0BC5"/>
    <w:rsid w:val="008D0DC8"/>
    <w:rsid w:val="008D3F49"/>
    <w:rsid w:val="008D4F9A"/>
    <w:rsid w:val="008D5551"/>
    <w:rsid w:val="008D61C1"/>
    <w:rsid w:val="008E0B00"/>
    <w:rsid w:val="008E166D"/>
    <w:rsid w:val="008E3433"/>
    <w:rsid w:val="008E3B8C"/>
    <w:rsid w:val="008E3BFB"/>
    <w:rsid w:val="008F01DF"/>
    <w:rsid w:val="008F0E35"/>
    <w:rsid w:val="008F1E57"/>
    <w:rsid w:val="008F1F1E"/>
    <w:rsid w:val="008F22E5"/>
    <w:rsid w:val="008F3293"/>
    <w:rsid w:val="008F3DFE"/>
    <w:rsid w:val="008F59AD"/>
    <w:rsid w:val="008F7A41"/>
    <w:rsid w:val="008F7A98"/>
    <w:rsid w:val="00902D0D"/>
    <w:rsid w:val="00903066"/>
    <w:rsid w:val="00903E98"/>
    <w:rsid w:val="00904150"/>
    <w:rsid w:val="009118A7"/>
    <w:rsid w:val="00911F7E"/>
    <w:rsid w:val="00914B8D"/>
    <w:rsid w:val="00916EA8"/>
    <w:rsid w:val="00926B9C"/>
    <w:rsid w:val="009413D0"/>
    <w:rsid w:val="00951B6E"/>
    <w:rsid w:val="009542F0"/>
    <w:rsid w:val="009663FB"/>
    <w:rsid w:val="00971EF1"/>
    <w:rsid w:val="00975A37"/>
    <w:rsid w:val="009817EF"/>
    <w:rsid w:val="00983D6E"/>
    <w:rsid w:val="00984853"/>
    <w:rsid w:val="009901E1"/>
    <w:rsid w:val="009923C4"/>
    <w:rsid w:val="00992D88"/>
    <w:rsid w:val="00993B45"/>
    <w:rsid w:val="00996202"/>
    <w:rsid w:val="009A372F"/>
    <w:rsid w:val="009A5B2F"/>
    <w:rsid w:val="009A7749"/>
    <w:rsid w:val="009B4A55"/>
    <w:rsid w:val="009B55A1"/>
    <w:rsid w:val="009B639A"/>
    <w:rsid w:val="009C1D74"/>
    <w:rsid w:val="009C3FFD"/>
    <w:rsid w:val="009C4B5B"/>
    <w:rsid w:val="009C5563"/>
    <w:rsid w:val="009C59FA"/>
    <w:rsid w:val="009C76FA"/>
    <w:rsid w:val="009D052D"/>
    <w:rsid w:val="009D2608"/>
    <w:rsid w:val="009E218C"/>
    <w:rsid w:val="009E2BE4"/>
    <w:rsid w:val="009E5D07"/>
    <w:rsid w:val="009E69D7"/>
    <w:rsid w:val="009E7FBB"/>
    <w:rsid w:val="009F0851"/>
    <w:rsid w:val="009F4E71"/>
    <w:rsid w:val="009F5158"/>
    <w:rsid w:val="009F7108"/>
    <w:rsid w:val="00A0158C"/>
    <w:rsid w:val="00A038EF"/>
    <w:rsid w:val="00A0471B"/>
    <w:rsid w:val="00A11787"/>
    <w:rsid w:val="00A130E8"/>
    <w:rsid w:val="00A168FB"/>
    <w:rsid w:val="00A17A77"/>
    <w:rsid w:val="00A214DB"/>
    <w:rsid w:val="00A23660"/>
    <w:rsid w:val="00A330B4"/>
    <w:rsid w:val="00A342CA"/>
    <w:rsid w:val="00A408A2"/>
    <w:rsid w:val="00A40B63"/>
    <w:rsid w:val="00A414B2"/>
    <w:rsid w:val="00A455F5"/>
    <w:rsid w:val="00A45BD4"/>
    <w:rsid w:val="00A46A2B"/>
    <w:rsid w:val="00A55F97"/>
    <w:rsid w:val="00A569CE"/>
    <w:rsid w:val="00A574DE"/>
    <w:rsid w:val="00A60163"/>
    <w:rsid w:val="00A61364"/>
    <w:rsid w:val="00A620BB"/>
    <w:rsid w:val="00A62CC1"/>
    <w:rsid w:val="00A6696D"/>
    <w:rsid w:val="00A73F31"/>
    <w:rsid w:val="00A74000"/>
    <w:rsid w:val="00A8188F"/>
    <w:rsid w:val="00A81BBA"/>
    <w:rsid w:val="00A85B3B"/>
    <w:rsid w:val="00A973A1"/>
    <w:rsid w:val="00AA05FE"/>
    <w:rsid w:val="00AA0876"/>
    <w:rsid w:val="00AA1C90"/>
    <w:rsid w:val="00AA1FBC"/>
    <w:rsid w:val="00AA26D3"/>
    <w:rsid w:val="00AB02F8"/>
    <w:rsid w:val="00AB0777"/>
    <w:rsid w:val="00AB1887"/>
    <w:rsid w:val="00AB2D96"/>
    <w:rsid w:val="00AB6304"/>
    <w:rsid w:val="00AC7FA7"/>
    <w:rsid w:val="00AD3C23"/>
    <w:rsid w:val="00AD47AD"/>
    <w:rsid w:val="00AD5075"/>
    <w:rsid w:val="00AD7C71"/>
    <w:rsid w:val="00AE2301"/>
    <w:rsid w:val="00AE516D"/>
    <w:rsid w:val="00AE58E9"/>
    <w:rsid w:val="00AF2CA8"/>
    <w:rsid w:val="00AF3DCE"/>
    <w:rsid w:val="00AF5987"/>
    <w:rsid w:val="00AF7574"/>
    <w:rsid w:val="00B01552"/>
    <w:rsid w:val="00B04590"/>
    <w:rsid w:val="00B07012"/>
    <w:rsid w:val="00B10084"/>
    <w:rsid w:val="00B13F04"/>
    <w:rsid w:val="00B147EB"/>
    <w:rsid w:val="00B15B2C"/>
    <w:rsid w:val="00B218D1"/>
    <w:rsid w:val="00B326C3"/>
    <w:rsid w:val="00B33D0A"/>
    <w:rsid w:val="00B34113"/>
    <w:rsid w:val="00B354DC"/>
    <w:rsid w:val="00B35E33"/>
    <w:rsid w:val="00B36CB1"/>
    <w:rsid w:val="00B41D33"/>
    <w:rsid w:val="00B42B02"/>
    <w:rsid w:val="00B45FF9"/>
    <w:rsid w:val="00B5076A"/>
    <w:rsid w:val="00B507C0"/>
    <w:rsid w:val="00B52258"/>
    <w:rsid w:val="00B53A4B"/>
    <w:rsid w:val="00B5490E"/>
    <w:rsid w:val="00B57B11"/>
    <w:rsid w:val="00B60344"/>
    <w:rsid w:val="00B61A88"/>
    <w:rsid w:val="00B67654"/>
    <w:rsid w:val="00B71400"/>
    <w:rsid w:val="00B7407E"/>
    <w:rsid w:val="00B74E7F"/>
    <w:rsid w:val="00B7631C"/>
    <w:rsid w:val="00B771FD"/>
    <w:rsid w:val="00B801B2"/>
    <w:rsid w:val="00B836D1"/>
    <w:rsid w:val="00B92427"/>
    <w:rsid w:val="00B9469E"/>
    <w:rsid w:val="00B94F51"/>
    <w:rsid w:val="00B951A1"/>
    <w:rsid w:val="00B951A9"/>
    <w:rsid w:val="00B9788F"/>
    <w:rsid w:val="00BA2E56"/>
    <w:rsid w:val="00BA4BD7"/>
    <w:rsid w:val="00BA6C8B"/>
    <w:rsid w:val="00BB0B03"/>
    <w:rsid w:val="00BB0FF0"/>
    <w:rsid w:val="00BC093A"/>
    <w:rsid w:val="00BC2B42"/>
    <w:rsid w:val="00BC54CB"/>
    <w:rsid w:val="00BC6E4F"/>
    <w:rsid w:val="00BC77BC"/>
    <w:rsid w:val="00BC78F8"/>
    <w:rsid w:val="00BD266E"/>
    <w:rsid w:val="00BD312A"/>
    <w:rsid w:val="00BE3CD2"/>
    <w:rsid w:val="00BF0BA9"/>
    <w:rsid w:val="00BF3BBE"/>
    <w:rsid w:val="00BF4730"/>
    <w:rsid w:val="00C00196"/>
    <w:rsid w:val="00C026D7"/>
    <w:rsid w:val="00C02E4E"/>
    <w:rsid w:val="00C06E78"/>
    <w:rsid w:val="00C0746A"/>
    <w:rsid w:val="00C11384"/>
    <w:rsid w:val="00C12F4D"/>
    <w:rsid w:val="00C13E5C"/>
    <w:rsid w:val="00C1653B"/>
    <w:rsid w:val="00C17B96"/>
    <w:rsid w:val="00C20171"/>
    <w:rsid w:val="00C22433"/>
    <w:rsid w:val="00C23653"/>
    <w:rsid w:val="00C274D4"/>
    <w:rsid w:val="00C306A7"/>
    <w:rsid w:val="00C33FFC"/>
    <w:rsid w:val="00C37A25"/>
    <w:rsid w:val="00C4497E"/>
    <w:rsid w:val="00C46496"/>
    <w:rsid w:val="00C479DC"/>
    <w:rsid w:val="00C47BDA"/>
    <w:rsid w:val="00C52B47"/>
    <w:rsid w:val="00C53D84"/>
    <w:rsid w:val="00C54816"/>
    <w:rsid w:val="00C550A9"/>
    <w:rsid w:val="00C55CF1"/>
    <w:rsid w:val="00C55E73"/>
    <w:rsid w:val="00C609F0"/>
    <w:rsid w:val="00C60F5F"/>
    <w:rsid w:val="00C635A4"/>
    <w:rsid w:val="00C63BC4"/>
    <w:rsid w:val="00C647EA"/>
    <w:rsid w:val="00C64E24"/>
    <w:rsid w:val="00C65D6D"/>
    <w:rsid w:val="00C6712A"/>
    <w:rsid w:val="00C749E2"/>
    <w:rsid w:val="00C76E97"/>
    <w:rsid w:val="00C802DD"/>
    <w:rsid w:val="00C87150"/>
    <w:rsid w:val="00C9020F"/>
    <w:rsid w:val="00C926AD"/>
    <w:rsid w:val="00C94C49"/>
    <w:rsid w:val="00CA0801"/>
    <w:rsid w:val="00CA1203"/>
    <w:rsid w:val="00CA1588"/>
    <w:rsid w:val="00CA1C12"/>
    <w:rsid w:val="00CA1FE0"/>
    <w:rsid w:val="00CA76C0"/>
    <w:rsid w:val="00CB07BE"/>
    <w:rsid w:val="00CB5A8A"/>
    <w:rsid w:val="00CC0C23"/>
    <w:rsid w:val="00CC0C4E"/>
    <w:rsid w:val="00CC0F13"/>
    <w:rsid w:val="00CC1FD3"/>
    <w:rsid w:val="00CC2719"/>
    <w:rsid w:val="00CD206C"/>
    <w:rsid w:val="00CD26B6"/>
    <w:rsid w:val="00CD4E7F"/>
    <w:rsid w:val="00CD5184"/>
    <w:rsid w:val="00CD608E"/>
    <w:rsid w:val="00CE1FFB"/>
    <w:rsid w:val="00CE2AE6"/>
    <w:rsid w:val="00CE41BF"/>
    <w:rsid w:val="00CE48B1"/>
    <w:rsid w:val="00CE513B"/>
    <w:rsid w:val="00CE58F6"/>
    <w:rsid w:val="00D02615"/>
    <w:rsid w:val="00D04BC6"/>
    <w:rsid w:val="00D06F20"/>
    <w:rsid w:val="00D070E3"/>
    <w:rsid w:val="00D113BB"/>
    <w:rsid w:val="00D113FE"/>
    <w:rsid w:val="00D12C46"/>
    <w:rsid w:val="00D14442"/>
    <w:rsid w:val="00D15AF0"/>
    <w:rsid w:val="00D212F9"/>
    <w:rsid w:val="00D22F72"/>
    <w:rsid w:val="00D24BF6"/>
    <w:rsid w:val="00D26330"/>
    <w:rsid w:val="00D27CEA"/>
    <w:rsid w:val="00D3611E"/>
    <w:rsid w:val="00D37F7E"/>
    <w:rsid w:val="00D46C6A"/>
    <w:rsid w:val="00D514AA"/>
    <w:rsid w:val="00D51B2A"/>
    <w:rsid w:val="00D5258C"/>
    <w:rsid w:val="00D55359"/>
    <w:rsid w:val="00D61AE4"/>
    <w:rsid w:val="00D65074"/>
    <w:rsid w:val="00D675B6"/>
    <w:rsid w:val="00D70CFB"/>
    <w:rsid w:val="00D71177"/>
    <w:rsid w:val="00D80627"/>
    <w:rsid w:val="00D81868"/>
    <w:rsid w:val="00D8360C"/>
    <w:rsid w:val="00D8655C"/>
    <w:rsid w:val="00D87469"/>
    <w:rsid w:val="00D876B3"/>
    <w:rsid w:val="00D90DDB"/>
    <w:rsid w:val="00D9162F"/>
    <w:rsid w:val="00D9248A"/>
    <w:rsid w:val="00D9272A"/>
    <w:rsid w:val="00D92E82"/>
    <w:rsid w:val="00D943C8"/>
    <w:rsid w:val="00D9450B"/>
    <w:rsid w:val="00D95859"/>
    <w:rsid w:val="00D96A41"/>
    <w:rsid w:val="00D96F9D"/>
    <w:rsid w:val="00DA0A70"/>
    <w:rsid w:val="00DA0D13"/>
    <w:rsid w:val="00DA1740"/>
    <w:rsid w:val="00DA69B4"/>
    <w:rsid w:val="00DA7428"/>
    <w:rsid w:val="00DB022E"/>
    <w:rsid w:val="00DB3E7F"/>
    <w:rsid w:val="00DB3E95"/>
    <w:rsid w:val="00DB64FE"/>
    <w:rsid w:val="00DB70D5"/>
    <w:rsid w:val="00DC15D3"/>
    <w:rsid w:val="00DC6617"/>
    <w:rsid w:val="00DC6859"/>
    <w:rsid w:val="00DD17B5"/>
    <w:rsid w:val="00DD2088"/>
    <w:rsid w:val="00DE1C71"/>
    <w:rsid w:val="00DE1F82"/>
    <w:rsid w:val="00DE208F"/>
    <w:rsid w:val="00DE2C16"/>
    <w:rsid w:val="00DE42B4"/>
    <w:rsid w:val="00DE74B7"/>
    <w:rsid w:val="00DF0615"/>
    <w:rsid w:val="00DF2C87"/>
    <w:rsid w:val="00DF5B00"/>
    <w:rsid w:val="00DF6BA1"/>
    <w:rsid w:val="00E01FA7"/>
    <w:rsid w:val="00E040F7"/>
    <w:rsid w:val="00E1428A"/>
    <w:rsid w:val="00E1474F"/>
    <w:rsid w:val="00E17B39"/>
    <w:rsid w:val="00E20FE5"/>
    <w:rsid w:val="00E233CE"/>
    <w:rsid w:val="00E26357"/>
    <w:rsid w:val="00E26698"/>
    <w:rsid w:val="00E323DF"/>
    <w:rsid w:val="00E32570"/>
    <w:rsid w:val="00E34ECD"/>
    <w:rsid w:val="00E368FA"/>
    <w:rsid w:val="00E3729A"/>
    <w:rsid w:val="00E424D8"/>
    <w:rsid w:val="00E44865"/>
    <w:rsid w:val="00E478D3"/>
    <w:rsid w:val="00E505E5"/>
    <w:rsid w:val="00E514D8"/>
    <w:rsid w:val="00E54710"/>
    <w:rsid w:val="00E5740B"/>
    <w:rsid w:val="00E659EE"/>
    <w:rsid w:val="00E708F2"/>
    <w:rsid w:val="00E75F5B"/>
    <w:rsid w:val="00E76C04"/>
    <w:rsid w:val="00E825DF"/>
    <w:rsid w:val="00E828C4"/>
    <w:rsid w:val="00E83175"/>
    <w:rsid w:val="00E86090"/>
    <w:rsid w:val="00E86FA9"/>
    <w:rsid w:val="00E90C1D"/>
    <w:rsid w:val="00E91A42"/>
    <w:rsid w:val="00E937AD"/>
    <w:rsid w:val="00E944D7"/>
    <w:rsid w:val="00E967DF"/>
    <w:rsid w:val="00EA14E7"/>
    <w:rsid w:val="00EA221A"/>
    <w:rsid w:val="00EA2977"/>
    <w:rsid w:val="00EA2E92"/>
    <w:rsid w:val="00EA53D6"/>
    <w:rsid w:val="00EA77A3"/>
    <w:rsid w:val="00EB108D"/>
    <w:rsid w:val="00EB3EFF"/>
    <w:rsid w:val="00EB5154"/>
    <w:rsid w:val="00EC14DC"/>
    <w:rsid w:val="00EC17AF"/>
    <w:rsid w:val="00EC219D"/>
    <w:rsid w:val="00EC74F6"/>
    <w:rsid w:val="00ED1D31"/>
    <w:rsid w:val="00ED70D4"/>
    <w:rsid w:val="00ED7FF8"/>
    <w:rsid w:val="00EE034B"/>
    <w:rsid w:val="00EE0D81"/>
    <w:rsid w:val="00EE4413"/>
    <w:rsid w:val="00EF043F"/>
    <w:rsid w:val="00EF3539"/>
    <w:rsid w:val="00EF4636"/>
    <w:rsid w:val="00F030C9"/>
    <w:rsid w:val="00F0357F"/>
    <w:rsid w:val="00F07CFA"/>
    <w:rsid w:val="00F10780"/>
    <w:rsid w:val="00F12239"/>
    <w:rsid w:val="00F22D67"/>
    <w:rsid w:val="00F232E9"/>
    <w:rsid w:val="00F23861"/>
    <w:rsid w:val="00F23D61"/>
    <w:rsid w:val="00F2641F"/>
    <w:rsid w:val="00F268BC"/>
    <w:rsid w:val="00F30DD3"/>
    <w:rsid w:val="00F31242"/>
    <w:rsid w:val="00F33EAC"/>
    <w:rsid w:val="00F355C6"/>
    <w:rsid w:val="00F35928"/>
    <w:rsid w:val="00F363A8"/>
    <w:rsid w:val="00F36F25"/>
    <w:rsid w:val="00F444D9"/>
    <w:rsid w:val="00F52C7E"/>
    <w:rsid w:val="00F55410"/>
    <w:rsid w:val="00F56615"/>
    <w:rsid w:val="00F63D57"/>
    <w:rsid w:val="00F640D4"/>
    <w:rsid w:val="00F64327"/>
    <w:rsid w:val="00F7040B"/>
    <w:rsid w:val="00F71192"/>
    <w:rsid w:val="00F73B89"/>
    <w:rsid w:val="00F7422B"/>
    <w:rsid w:val="00F75A44"/>
    <w:rsid w:val="00F8080E"/>
    <w:rsid w:val="00F81C97"/>
    <w:rsid w:val="00F840F0"/>
    <w:rsid w:val="00F84E04"/>
    <w:rsid w:val="00F85872"/>
    <w:rsid w:val="00F86FF5"/>
    <w:rsid w:val="00F87538"/>
    <w:rsid w:val="00F94EDE"/>
    <w:rsid w:val="00FA07E3"/>
    <w:rsid w:val="00FA5F39"/>
    <w:rsid w:val="00FA65EF"/>
    <w:rsid w:val="00FA6A65"/>
    <w:rsid w:val="00FB2E87"/>
    <w:rsid w:val="00FB466D"/>
    <w:rsid w:val="00FB4C96"/>
    <w:rsid w:val="00FB5144"/>
    <w:rsid w:val="00FB6399"/>
    <w:rsid w:val="00FB76E1"/>
    <w:rsid w:val="00FC10B1"/>
    <w:rsid w:val="00FC1E75"/>
    <w:rsid w:val="00FC3674"/>
    <w:rsid w:val="00FC46BD"/>
    <w:rsid w:val="00FC5B9A"/>
    <w:rsid w:val="00FD05CD"/>
    <w:rsid w:val="00FD2EC1"/>
    <w:rsid w:val="00FD36B7"/>
    <w:rsid w:val="00FD4337"/>
    <w:rsid w:val="00FD4E5C"/>
    <w:rsid w:val="00FD5A0E"/>
    <w:rsid w:val="00FD65CC"/>
    <w:rsid w:val="00FD7166"/>
    <w:rsid w:val="00FD796F"/>
    <w:rsid w:val="00FE05B3"/>
    <w:rsid w:val="00FE2E1B"/>
    <w:rsid w:val="00FE785E"/>
    <w:rsid w:val="00FE7ABC"/>
    <w:rsid w:val="00FF43CD"/>
    <w:rsid w:val="00FF4824"/>
    <w:rsid w:val="00FF5C20"/>
    <w:rsid w:val="00FF65D0"/>
    <w:rsid w:val="00FF663B"/>
    <w:rsid w:val="01072DC4"/>
    <w:rsid w:val="01245FF1"/>
    <w:rsid w:val="018E6CA8"/>
    <w:rsid w:val="01A856AB"/>
    <w:rsid w:val="01E532E4"/>
    <w:rsid w:val="024D4AB2"/>
    <w:rsid w:val="02E2675C"/>
    <w:rsid w:val="035D489B"/>
    <w:rsid w:val="03713F1C"/>
    <w:rsid w:val="038D7DE9"/>
    <w:rsid w:val="039978DB"/>
    <w:rsid w:val="03B22692"/>
    <w:rsid w:val="04D31CBA"/>
    <w:rsid w:val="04F678AC"/>
    <w:rsid w:val="05167C5B"/>
    <w:rsid w:val="0534647D"/>
    <w:rsid w:val="05CC6C7B"/>
    <w:rsid w:val="05DD2AB8"/>
    <w:rsid w:val="06F350D8"/>
    <w:rsid w:val="0727367D"/>
    <w:rsid w:val="07813746"/>
    <w:rsid w:val="08656B4B"/>
    <w:rsid w:val="0876403F"/>
    <w:rsid w:val="08CF468B"/>
    <w:rsid w:val="09445ABF"/>
    <w:rsid w:val="097755B9"/>
    <w:rsid w:val="09C4534D"/>
    <w:rsid w:val="0A1232E8"/>
    <w:rsid w:val="0A5C3FE8"/>
    <w:rsid w:val="0AF42AFF"/>
    <w:rsid w:val="0B3305EB"/>
    <w:rsid w:val="0B412851"/>
    <w:rsid w:val="0B8E5C25"/>
    <w:rsid w:val="0B8E736F"/>
    <w:rsid w:val="0B9310BB"/>
    <w:rsid w:val="0BC60EF2"/>
    <w:rsid w:val="0BEE3859"/>
    <w:rsid w:val="0C3E33A6"/>
    <w:rsid w:val="0C642256"/>
    <w:rsid w:val="0CAA0483"/>
    <w:rsid w:val="0D6A16C7"/>
    <w:rsid w:val="0D8609B1"/>
    <w:rsid w:val="0DB064C3"/>
    <w:rsid w:val="0DB63F85"/>
    <w:rsid w:val="0DB77D5B"/>
    <w:rsid w:val="0E21199F"/>
    <w:rsid w:val="0EE717F9"/>
    <w:rsid w:val="0F516E30"/>
    <w:rsid w:val="0F597E5C"/>
    <w:rsid w:val="0F721BE3"/>
    <w:rsid w:val="0F921689"/>
    <w:rsid w:val="0FC8159E"/>
    <w:rsid w:val="0FF51742"/>
    <w:rsid w:val="104975F3"/>
    <w:rsid w:val="10895B05"/>
    <w:rsid w:val="10A0163B"/>
    <w:rsid w:val="10D66D67"/>
    <w:rsid w:val="11123C9F"/>
    <w:rsid w:val="12381927"/>
    <w:rsid w:val="13041CAF"/>
    <w:rsid w:val="13AD48C8"/>
    <w:rsid w:val="13D33406"/>
    <w:rsid w:val="14D2104E"/>
    <w:rsid w:val="14F7032B"/>
    <w:rsid w:val="14FF394C"/>
    <w:rsid w:val="15212684"/>
    <w:rsid w:val="15805C48"/>
    <w:rsid w:val="15FB08D1"/>
    <w:rsid w:val="16714C00"/>
    <w:rsid w:val="16B177EB"/>
    <w:rsid w:val="16C405C5"/>
    <w:rsid w:val="17241155"/>
    <w:rsid w:val="17F760DF"/>
    <w:rsid w:val="18DA67D5"/>
    <w:rsid w:val="197F0840"/>
    <w:rsid w:val="19A91329"/>
    <w:rsid w:val="1A8B2400"/>
    <w:rsid w:val="1AC25F9F"/>
    <w:rsid w:val="1B442C37"/>
    <w:rsid w:val="1BFD075E"/>
    <w:rsid w:val="1C2504F9"/>
    <w:rsid w:val="1C42573C"/>
    <w:rsid w:val="1C7D22DE"/>
    <w:rsid w:val="1D206F87"/>
    <w:rsid w:val="1D2437DE"/>
    <w:rsid w:val="1D886BB1"/>
    <w:rsid w:val="1D8E026F"/>
    <w:rsid w:val="1DD32EFD"/>
    <w:rsid w:val="1DE13B91"/>
    <w:rsid w:val="1E0C03D0"/>
    <w:rsid w:val="1ECF4669"/>
    <w:rsid w:val="1F1A37AE"/>
    <w:rsid w:val="1F6E66D2"/>
    <w:rsid w:val="1F8F17EA"/>
    <w:rsid w:val="1FB60DAE"/>
    <w:rsid w:val="1FED4AC2"/>
    <w:rsid w:val="1FFD096B"/>
    <w:rsid w:val="20927886"/>
    <w:rsid w:val="210202B6"/>
    <w:rsid w:val="212A5D42"/>
    <w:rsid w:val="212D0B0F"/>
    <w:rsid w:val="215C4018"/>
    <w:rsid w:val="2187590D"/>
    <w:rsid w:val="219F083B"/>
    <w:rsid w:val="21A70722"/>
    <w:rsid w:val="21B70496"/>
    <w:rsid w:val="21DB4DB7"/>
    <w:rsid w:val="21F152FC"/>
    <w:rsid w:val="22343BE2"/>
    <w:rsid w:val="223B0404"/>
    <w:rsid w:val="224C2BA6"/>
    <w:rsid w:val="22884FAF"/>
    <w:rsid w:val="22B6078D"/>
    <w:rsid w:val="22C42678"/>
    <w:rsid w:val="23387653"/>
    <w:rsid w:val="234F7F51"/>
    <w:rsid w:val="23622511"/>
    <w:rsid w:val="239D48A3"/>
    <w:rsid w:val="23AC742F"/>
    <w:rsid w:val="23EF3A98"/>
    <w:rsid w:val="23F91C81"/>
    <w:rsid w:val="2577228B"/>
    <w:rsid w:val="25C72364"/>
    <w:rsid w:val="25DE32A1"/>
    <w:rsid w:val="263A099F"/>
    <w:rsid w:val="268E1E65"/>
    <w:rsid w:val="26D0201F"/>
    <w:rsid w:val="26DF1B48"/>
    <w:rsid w:val="27206A8C"/>
    <w:rsid w:val="27E15EC4"/>
    <w:rsid w:val="28392C2A"/>
    <w:rsid w:val="28CC254D"/>
    <w:rsid w:val="296C5079"/>
    <w:rsid w:val="296F2BF5"/>
    <w:rsid w:val="29996B12"/>
    <w:rsid w:val="2A16123B"/>
    <w:rsid w:val="2A1A5F09"/>
    <w:rsid w:val="2A3B13E0"/>
    <w:rsid w:val="2A6907E9"/>
    <w:rsid w:val="2A944ED9"/>
    <w:rsid w:val="2AE70357"/>
    <w:rsid w:val="2AEB4340"/>
    <w:rsid w:val="2B2D3AAE"/>
    <w:rsid w:val="2B89070C"/>
    <w:rsid w:val="2C0A6A50"/>
    <w:rsid w:val="2C285FFC"/>
    <w:rsid w:val="2C4007C0"/>
    <w:rsid w:val="2C43416B"/>
    <w:rsid w:val="2C5C3E16"/>
    <w:rsid w:val="2C892EFC"/>
    <w:rsid w:val="2CB64BA2"/>
    <w:rsid w:val="2D0B195F"/>
    <w:rsid w:val="2D170391"/>
    <w:rsid w:val="2D4E52A5"/>
    <w:rsid w:val="2E3131D7"/>
    <w:rsid w:val="2E3665B3"/>
    <w:rsid w:val="2FB65624"/>
    <w:rsid w:val="2FF87C34"/>
    <w:rsid w:val="30A33E17"/>
    <w:rsid w:val="30ED4FD4"/>
    <w:rsid w:val="30F02A1F"/>
    <w:rsid w:val="310543A3"/>
    <w:rsid w:val="314956C3"/>
    <w:rsid w:val="31AF7290"/>
    <w:rsid w:val="32B17766"/>
    <w:rsid w:val="32D35EC8"/>
    <w:rsid w:val="334250D7"/>
    <w:rsid w:val="340F6527"/>
    <w:rsid w:val="349319C1"/>
    <w:rsid w:val="34C22938"/>
    <w:rsid w:val="34ED4CB1"/>
    <w:rsid w:val="34FA7C3F"/>
    <w:rsid w:val="35181DF0"/>
    <w:rsid w:val="35A37537"/>
    <w:rsid w:val="35D1163A"/>
    <w:rsid w:val="36697853"/>
    <w:rsid w:val="373A7D4C"/>
    <w:rsid w:val="37ED5760"/>
    <w:rsid w:val="38163A51"/>
    <w:rsid w:val="38AF5F1F"/>
    <w:rsid w:val="39751C3B"/>
    <w:rsid w:val="39A91EF8"/>
    <w:rsid w:val="39FF67BD"/>
    <w:rsid w:val="3A005BF2"/>
    <w:rsid w:val="3A542B26"/>
    <w:rsid w:val="3B084680"/>
    <w:rsid w:val="3BCF6E2F"/>
    <w:rsid w:val="3BD10803"/>
    <w:rsid w:val="3BE4693D"/>
    <w:rsid w:val="3BE83CDE"/>
    <w:rsid w:val="3C242EA8"/>
    <w:rsid w:val="3C9956AC"/>
    <w:rsid w:val="3D5C3C57"/>
    <w:rsid w:val="3D5F3F1B"/>
    <w:rsid w:val="3D780835"/>
    <w:rsid w:val="3D7F1A27"/>
    <w:rsid w:val="3D8218C6"/>
    <w:rsid w:val="3DC75FB8"/>
    <w:rsid w:val="3DDE307D"/>
    <w:rsid w:val="3E16321C"/>
    <w:rsid w:val="3E6C24B4"/>
    <w:rsid w:val="3E6D3207"/>
    <w:rsid w:val="3E973A7E"/>
    <w:rsid w:val="3EDC1C0A"/>
    <w:rsid w:val="3F301C69"/>
    <w:rsid w:val="3F3D7BA0"/>
    <w:rsid w:val="3FA40B13"/>
    <w:rsid w:val="406C1F0F"/>
    <w:rsid w:val="40747EC2"/>
    <w:rsid w:val="409D6B45"/>
    <w:rsid w:val="41623389"/>
    <w:rsid w:val="427A0E08"/>
    <w:rsid w:val="42FD3485"/>
    <w:rsid w:val="432418B7"/>
    <w:rsid w:val="433F2EFA"/>
    <w:rsid w:val="434019E2"/>
    <w:rsid w:val="43BD1A57"/>
    <w:rsid w:val="43EC2491"/>
    <w:rsid w:val="440313AF"/>
    <w:rsid w:val="447C1AE8"/>
    <w:rsid w:val="44AF002B"/>
    <w:rsid w:val="44C038D4"/>
    <w:rsid w:val="44D01572"/>
    <w:rsid w:val="450774BB"/>
    <w:rsid w:val="451C47F1"/>
    <w:rsid w:val="456524A4"/>
    <w:rsid w:val="456C260B"/>
    <w:rsid w:val="45B06F3E"/>
    <w:rsid w:val="45EA00B3"/>
    <w:rsid w:val="46165EBD"/>
    <w:rsid w:val="467873FB"/>
    <w:rsid w:val="477446E6"/>
    <w:rsid w:val="47F05D6F"/>
    <w:rsid w:val="48686106"/>
    <w:rsid w:val="486F7B61"/>
    <w:rsid w:val="49086466"/>
    <w:rsid w:val="491D0B07"/>
    <w:rsid w:val="493C0C06"/>
    <w:rsid w:val="49483916"/>
    <w:rsid w:val="49563C70"/>
    <w:rsid w:val="49AB52FE"/>
    <w:rsid w:val="49C37C68"/>
    <w:rsid w:val="4A825A81"/>
    <w:rsid w:val="4A964FC9"/>
    <w:rsid w:val="4AB14044"/>
    <w:rsid w:val="4B3E79A6"/>
    <w:rsid w:val="4B450FF0"/>
    <w:rsid w:val="4BA30626"/>
    <w:rsid w:val="4BE641B5"/>
    <w:rsid w:val="4C355C27"/>
    <w:rsid w:val="4D1A644B"/>
    <w:rsid w:val="4D347641"/>
    <w:rsid w:val="4D870E6A"/>
    <w:rsid w:val="4D9D270B"/>
    <w:rsid w:val="4DCE25A8"/>
    <w:rsid w:val="4E2427F5"/>
    <w:rsid w:val="4E351776"/>
    <w:rsid w:val="4E3D6A3B"/>
    <w:rsid w:val="4ED65360"/>
    <w:rsid w:val="4F663D3B"/>
    <w:rsid w:val="4FBA5DF2"/>
    <w:rsid w:val="4FC472C9"/>
    <w:rsid w:val="50B82E95"/>
    <w:rsid w:val="50E1690A"/>
    <w:rsid w:val="50EF7445"/>
    <w:rsid w:val="510C765C"/>
    <w:rsid w:val="512E1479"/>
    <w:rsid w:val="5172386C"/>
    <w:rsid w:val="517B22E9"/>
    <w:rsid w:val="51A34006"/>
    <w:rsid w:val="51C0724F"/>
    <w:rsid w:val="523F2C1B"/>
    <w:rsid w:val="52644E71"/>
    <w:rsid w:val="53723547"/>
    <w:rsid w:val="538C02FF"/>
    <w:rsid w:val="53B642BC"/>
    <w:rsid w:val="53EF7611"/>
    <w:rsid w:val="55100769"/>
    <w:rsid w:val="5568601C"/>
    <w:rsid w:val="55826059"/>
    <w:rsid w:val="5599140A"/>
    <w:rsid w:val="5673702B"/>
    <w:rsid w:val="568F33D9"/>
    <w:rsid w:val="56AF2011"/>
    <w:rsid w:val="56B76CE9"/>
    <w:rsid w:val="57270E41"/>
    <w:rsid w:val="577F1D9C"/>
    <w:rsid w:val="57B34BBC"/>
    <w:rsid w:val="57DA2D9B"/>
    <w:rsid w:val="57EF2918"/>
    <w:rsid w:val="580637F9"/>
    <w:rsid w:val="58676F26"/>
    <w:rsid w:val="586D532E"/>
    <w:rsid w:val="586F16D7"/>
    <w:rsid w:val="587262A7"/>
    <w:rsid w:val="5895073F"/>
    <w:rsid w:val="58CB026F"/>
    <w:rsid w:val="58E01DF6"/>
    <w:rsid w:val="599573BB"/>
    <w:rsid w:val="5A653BC7"/>
    <w:rsid w:val="5A8D3B15"/>
    <w:rsid w:val="5AA31EC3"/>
    <w:rsid w:val="5AC23478"/>
    <w:rsid w:val="5AF21AE0"/>
    <w:rsid w:val="5B05065E"/>
    <w:rsid w:val="5B1A6A4B"/>
    <w:rsid w:val="5B272262"/>
    <w:rsid w:val="5B315903"/>
    <w:rsid w:val="5C26735E"/>
    <w:rsid w:val="5C662621"/>
    <w:rsid w:val="5C7103C7"/>
    <w:rsid w:val="5CE44580"/>
    <w:rsid w:val="5CE70BF2"/>
    <w:rsid w:val="5D1773C9"/>
    <w:rsid w:val="5D220163"/>
    <w:rsid w:val="5D583E4B"/>
    <w:rsid w:val="5D7F4AB2"/>
    <w:rsid w:val="5D986EE6"/>
    <w:rsid w:val="5E2A24BA"/>
    <w:rsid w:val="5EFA6E1E"/>
    <w:rsid w:val="5F05017B"/>
    <w:rsid w:val="5F3322F1"/>
    <w:rsid w:val="5F9E677D"/>
    <w:rsid w:val="5FC26ED1"/>
    <w:rsid w:val="5FEF6AFA"/>
    <w:rsid w:val="60633759"/>
    <w:rsid w:val="60D93929"/>
    <w:rsid w:val="61016097"/>
    <w:rsid w:val="615B1362"/>
    <w:rsid w:val="6191593D"/>
    <w:rsid w:val="62872AB3"/>
    <w:rsid w:val="62A712E9"/>
    <w:rsid w:val="631A65DC"/>
    <w:rsid w:val="631B2C2D"/>
    <w:rsid w:val="63501383"/>
    <w:rsid w:val="63D116F3"/>
    <w:rsid w:val="63D7745D"/>
    <w:rsid w:val="64446910"/>
    <w:rsid w:val="6474066B"/>
    <w:rsid w:val="649E45F8"/>
    <w:rsid w:val="64AF4B39"/>
    <w:rsid w:val="64E5182A"/>
    <w:rsid w:val="64F569A7"/>
    <w:rsid w:val="650C7B18"/>
    <w:rsid w:val="65316B5E"/>
    <w:rsid w:val="65551D44"/>
    <w:rsid w:val="65A81352"/>
    <w:rsid w:val="65C35AC7"/>
    <w:rsid w:val="65F43FD9"/>
    <w:rsid w:val="660E7FCC"/>
    <w:rsid w:val="66142159"/>
    <w:rsid w:val="665563D8"/>
    <w:rsid w:val="665A717C"/>
    <w:rsid w:val="666304CC"/>
    <w:rsid w:val="66990F2F"/>
    <w:rsid w:val="66BB04BC"/>
    <w:rsid w:val="67662261"/>
    <w:rsid w:val="679B1DC9"/>
    <w:rsid w:val="68503EC6"/>
    <w:rsid w:val="685F7ABD"/>
    <w:rsid w:val="6953326A"/>
    <w:rsid w:val="699A252A"/>
    <w:rsid w:val="69AA707E"/>
    <w:rsid w:val="69BA3865"/>
    <w:rsid w:val="69E91361"/>
    <w:rsid w:val="6A0F2A90"/>
    <w:rsid w:val="6A1F4453"/>
    <w:rsid w:val="6A8D135C"/>
    <w:rsid w:val="6AAC2C27"/>
    <w:rsid w:val="6AAC6124"/>
    <w:rsid w:val="6ACB6D16"/>
    <w:rsid w:val="6ADC6710"/>
    <w:rsid w:val="6AE24E43"/>
    <w:rsid w:val="6B6708CD"/>
    <w:rsid w:val="6B7951B8"/>
    <w:rsid w:val="6BF6229C"/>
    <w:rsid w:val="6C213911"/>
    <w:rsid w:val="6C471D81"/>
    <w:rsid w:val="6C4B24A3"/>
    <w:rsid w:val="6C983D5E"/>
    <w:rsid w:val="6C9C2F0A"/>
    <w:rsid w:val="6CAA44A6"/>
    <w:rsid w:val="6CB74EA4"/>
    <w:rsid w:val="6CF35A23"/>
    <w:rsid w:val="6D04608C"/>
    <w:rsid w:val="6D1D3B6D"/>
    <w:rsid w:val="6D7F4B17"/>
    <w:rsid w:val="6DC64F40"/>
    <w:rsid w:val="6E144E6C"/>
    <w:rsid w:val="6EAF3C35"/>
    <w:rsid w:val="6EEA0B44"/>
    <w:rsid w:val="6EEC1790"/>
    <w:rsid w:val="6EFB4380"/>
    <w:rsid w:val="6F036E92"/>
    <w:rsid w:val="6F3D018E"/>
    <w:rsid w:val="6F636927"/>
    <w:rsid w:val="6FC77D5C"/>
    <w:rsid w:val="6FCE2827"/>
    <w:rsid w:val="6FDD257D"/>
    <w:rsid w:val="6FE715E2"/>
    <w:rsid w:val="701D4A4E"/>
    <w:rsid w:val="704E1D74"/>
    <w:rsid w:val="706B501D"/>
    <w:rsid w:val="707C1DEF"/>
    <w:rsid w:val="70BF137E"/>
    <w:rsid w:val="710D7609"/>
    <w:rsid w:val="718B61E4"/>
    <w:rsid w:val="71966800"/>
    <w:rsid w:val="724D7348"/>
    <w:rsid w:val="725A7565"/>
    <w:rsid w:val="7299252F"/>
    <w:rsid w:val="72BA6920"/>
    <w:rsid w:val="72DB444E"/>
    <w:rsid w:val="7357168F"/>
    <w:rsid w:val="73897F34"/>
    <w:rsid w:val="73CA690F"/>
    <w:rsid w:val="740C7E1D"/>
    <w:rsid w:val="74166D57"/>
    <w:rsid w:val="7453018E"/>
    <w:rsid w:val="748135F4"/>
    <w:rsid w:val="74881EED"/>
    <w:rsid w:val="756A6FC8"/>
    <w:rsid w:val="75A516C5"/>
    <w:rsid w:val="75E63125"/>
    <w:rsid w:val="75F37912"/>
    <w:rsid w:val="75F438CC"/>
    <w:rsid w:val="7617657A"/>
    <w:rsid w:val="761A15E7"/>
    <w:rsid w:val="771C1509"/>
    <w:rsid w:val="778C188B"/>
    <w:rsid w:val="780C2C20"/>
    <w:rsid w:val="783A5AB9"/>
    <w:rsid w:val="784C78B1"/>
    <w:rsid w:val="78FA11F4"/>
    <w:rsid w:val="796833F3"/>
    <w:rsid w:val="798817D7"/>
    <w:rsid w:val="79DE03C9"/>
    <w:rsid w:val="79ED0E9F"/>
    <w:rsid w:val="7A81063D"/>
    <w:rsid w:val="7AA605B4"/>
    <w:rsid w:val="7AAB57E8"/>
    <w:rsid w:val="7AB86352"/>
    <w:rsid w:val="7AE21EFA"/>
    <w:rsid w:val="7AF25B7B"/>
    <w:rsid w:val="7B0727DE"/>
    <w:rsid w:val="7B3D743B"/>
    <w:rsid w:val="7B492598"/>
    <w:rsid w:val="7B8008AE"/>
    <w:rsid w:val="7BCD4C2B"/>
    <w:rsid w:val="7BEA3524"/>
    <w:rsid w:val="7C0A6486"/>
    <w:rsid w:val="7C106B48"/>
    <w:rsid w:val="7C1A2D8E"/>
    <w:rsid w:val="7C3B2095"/>
    <w:rsid w:val="7D26034B"/>
    <w:rsid w:val="7D2808F9"/>
    <w:rsid w:val="7D436A90"/>
    <w:rsid w:val="7D54071F"/>
    <w:rsid w:val="7D76675A"/>
    <w:rsid w:val="7DD81DCC"/>
    <w:rsid w:val="7DE1204F"/>
    <w:rsid w:val="7E4E7747"/>
    <w:rsid w:val="7EA2292B"/>
    <w:rsid w:val="7EA657B8"/>
    <w:rsid w:val="7ED20786"/>
    <w:rsid w:val="7F386A2F"/>
    <w:rsid w:val="7F453515"/>
    <w:rsid w:val="7F4C4C19"/>
    <w:rsid w:val="7F5B71D1"/>
    <w:rsid w:val="7FC01BA7"/>
    <w:rsid w:val="7FD40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500" w:lineRule="exact"/>
      <w:jc w:val="both"/>
    </w:pPr>
    <w:rPr>
      <w:rFonts w:ascii="Times New Roman" w:hAnsi="Times New Roman" w:eastAsia="宋体" w:cs="Times New Roman"/>
      <w:kern w:val="2"/>
      <w:sz w:val="21"/>
      <w:lang w:val="en-US" w:eastAsia="zh-CN" w:bidi="ar-SA"/>
    </w:rPr>
  </w:style>
  <w:style w:type="paragraph" w:styleId="3">
    <w:name w:val="heading 1"/>
    <w:basedOn w:val="1"/>
    <w:next w:val="1"/>
    <w:link w:val="32"/>
    <w:qFormat/>
    <w:uiPriority w:val="0"/>
    <w:pPr>
      <w:keepNext/>
      <w:keepLines/>
      <w:spacing w:line="440" w:lineRule="exact"/>
      <w:outlineLvl w:val="0"/>
    </w:pPr>
    <w:rPr>
      <w:bCs/>
      <w:kern w:val="44"/>
      <w:szCs w:val="44"/>
    </w:rPr>
  </w:style>
  <w:style w:type="paragraph" w:styleId="4">
    <w:name w:val="heading 3"/>
    <w:basedOn w:val="1"/>
    <w:next w:val="1"/>
    <w:link w:val="34"/>
    <w:semiHidden/>
    <w:unhideWhenUsed/>
    <w:qFormat/>
    <w:uiPriority w:val="0"/>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9"/>
    <w:basedOn w:val="1"/>
    <w:next w:val="1"/>
    <w:qFormat/>
    <w:uiPriority w:val="0"/>
    <w:pPr>
      <w:wordWrap w:val="0"/>
      <w:ind w:left="1183"/>
    </w:pPr>
    <w:rPr>
      <w:rFonts w:ascii="MingLiU"/>
      <w:color w:val="000000"/>
      <w:sz w:val="11"/>
    </w:rPr>
  </w:style>
  <w:style w:type="paragraph" w:styleId="5">
    <w:name w:val="Normal Indent"/>
    <w:basedOn w:val="1"/>
    <w:qFormat/>
    <w:uiPriority w:val="0"/>
    <w:pPr>
      <w:ind w:firstLine="420" w:firstLineChars="200"/>
    </w:pPr>
  </w:style>
  <w:style w:type="paragraph" w:styleId="6">
    <w:name w:val="annotation text"/>
    <w:basedOn w:val="1"/>
    <w:link w:val="27"/>
    <w:qFormat/>
    <w:uiPriority w:val="0"/>
    <w:pPr>
      <w:jc w:val="left"/>
    </w:pPr>
  </w:style>
  <w:style w:type="paragraph" w:styleId="7">
    <w:name w:val="Body Text"/>
    <w:basedOn w:val="1"/>
    <w:next w:val="1"/>
    <w:qFormat/>
    <w:uiPriority w:val="0"/>
    <w:pPr>
      <w:spacing w:after="120"/>
    </w:pPr>
    <w:rPr>
      <w:szCs w:val="24"/>
    </w:rPr>
  </w:style>
  <w:style w:type="paragraph" w:styleId="8">
    <w:name w:val="Balloon Text"/>
    <w:basedOn w:val="1"/>
    <w:link w:val="29"/>
    <w:qFormat/>
    <w:uiPriority w:val="0"/>
    <w:rPr>
      <w:sz w:val="18"/>
      <w:szCs w:val="18"/>
    </w:rPr>
  </w:style>
  <w:style w:type="paragraph" w:styleId="9">
    <w:name w:val="footer"/>
    <w:basedOn w:val="1"/>
    <w:unhideWhenUsed/>
    <w:qFormat/>
    <w:uiPriority w:val="0"/>
    <w:pPr>
      <w:tabs>
        <w:tab w:val="center" w:pos="4153"/>
        <w:tab w:val="right" w:pos="8306"/>
      </w:tabs>
      <w:jc w:val="left"/>
    </w:pPr>
    <w:rPr>
      <w:sz w:val="18"/>
      <w:szCs w:val="18"/>
    </w:rPr>
  </w:style>
  <w:style w:type="paragraph" w:styleId="10">
    <w:name w:val="header"/>
    <w:basedOn w:val="1"/>
    <w:link w:val="20"/>
    <w:unhideWhenUsed/>
    <w:qFormat/>
    <w:uiPriority w:val="0"/>
    <w:pPr>
      <w:pBdr>
        <w:bottom w:val="single" w:color="auto" w:sz="6" w:space="1"/>
      </w:pBdr>
      <w:tabs>
        <w:tab w:val="center" w:pos="4153"/>
        <w:tab w:val="right" w:pos="8306"/>
      </w:tabs>
      <w:jc w:val="center"/>
    </w:pPr>
    <w:rPr>
      <w:sz w:val="18"/>
      <w:szCs w:val="18"/>
    </w:rPr>
  </w:style>
  <w:style w:type="paragraph" w:styleId="11">
    <w:name w:val="annotation subject"/>
    <w:basedOn w:val="6"/>
    <w:next w:val="6"/>
    <w:link w:val="28"/>
    <w:qFormat/>
    <w:uiPriority w:val="0"/>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basedOn w:val="14"/>
    <w:qFormat/>
    <w:uiPriority w:val="0"/>
  </w:style>
  <w:style w:type="character" w:styleId="17">
    <w:name w:val="FollowedHyperlink"/>
    <w:basedOn w:val="14"/>
    <w:qFormat/>
    <w:uiPriority w:val="0"/>
    <w:rPr>
      <w:color w:val="000000"/>
      <w:u w:val="none"/>
    </w:rPr>
  </w:style>
  <w:style w:type="character" w:styleId="18">
    <w:name w:val="Hyperlink"/>
    <w:basedOn w:val="14"/>
    <w:qFormat/>
    <w:uiPriority w:val="0"/>
    <w:rPr>
      <w:color w:val="000000"/>
      <w:u w:val="none"/>
    </w:rPr>
  </w:style>
  <w:style w:type="character" w:styleId="19">
    <w:name w:val="annotation reference"/>
    <w:basedOn w:val="14"/>
    <w:qFormat/>
    <w:uiPriority w:val="0"/>
    <w:rPr>
      <w:sz w:val="21"/>
      <w:szCs w:val="21"/>
    </w:rPr>
  </w:style>
  <w:style w:type="character" w:customStyle="1" w:styleId="20">
    <w:name w:val="页眉 Char"/>
    <w:basedOn w:val="14"/>
    <w:link w:val="10"/>
    <w:semiHidden/>
    <w:qFormat/>
    <w:uiPriority w:val="0"/>
    <w:rPr>
      <w:rFonts w:eastAsia="宋体"/>
      <w:kern w:val="2"/>
      <w:sz w:val="18"/>
      <w:szCs w:val="18"/>
      <w:lang w:val="en-US" w:eastAsia="zh-CN" w:bidi="ar-SA"/>
    </w:rPr>
  </w:style>
  <w:style w:type="paragraph" w:customStyle="1" w:styleId="21">
    <w:name w:val="无间隔1"/>
    <w:basedOn w:val="1"/>
    <w:link w:val="25"/>
    <w:qFormat/>
    <w:uiPriority w:val="0"/>
    <w:pPr>
      <w:jc w:val="left"/>
    </w:pPr>
    <w:rPr>
      <w:rFonts w:ascii="Calibri" w:hAnsi="Calibri"/>
      <w:kern w:val="0"/>
      <w:sz w:val="22"/>
      <w:szCs w:val="22"/>
      <w:lang w:eastAsia="en-US" w:bidi="en-US"/>
    </w:rPr>
  </w:style>
  <w:style w:type="paragraph" w:customStyle="1" w:styleId="22">
    <w:name w:val="Char Char Char1 Char Char Char Char Char Char Char Char Char Char"/>
    <w:basedOn w:val="1"/>
    <w:qFormat/>
    <w:uiPriority w:val="0"/>
    <w:pPr>
      <w:widowControl w:val="0"/>
    </w:pPr>
    <w:rPr>
      <w:szCs w:val="24"/>
    </w:rPr>
  </w:style>
  <w:style w:type="paragraph" w:customStyle="1" w:styleId="23">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24">
    <w:name w:val="Char1"/>
    <w:basedOn w:val="1"/>
    <w:qFormat/>
    <w:uiPriority w:val="0"/>
    <w:pPr>
      <w:spacing w:after="160" w:line="240" w:lineRule="exact"/>
      <w:jc w:val="left"/>
    </w:pPr>
    <w:rPr>
      <w:rFonts w:ascii="Verdana" w:hAnsi="Verdana" w:cs="Verdana"/>
      <w:kern w:val="0"/>
      <w:sz w:val="20"/>
      <w:lang w:eastAsia="en-US"/>
    </w:rPr>
  </w:style>
  <w:style w:type="character" w:customStyle="1" w:styleId="25">
    <w:name w:val="无间隔 Char"/>
    <w:basedOn w:val="14"/>
    <w:link w:val="21"/>
    <w:qFormat/>
    <w:locked/>
    <w:uiPriority w:val="99"/>
    <w:rPr>
      <w:rFonts w:ascii="Calibri" w:hAnsi="Calibri"/>
      <w:sz w:val="22"/>
      <w:szCs w:val="22"/>
      <w:lang w:eastAsia="en-US" w:bidi="en-US"/>
    </w:rPr>
  </w:style>
  <w:style w:type="paragraph" w:customStyle="1" w:styleId="26">
    <w:name w:val="_Style 1"/>
    <w:basedOn w:val="1"/>
    <w:qFormat/>
    <w:uiPriority w:val="99"/>
    <w:pPr>
      <w:jc w:val="left"/>
    </w:pPr>
    <w:rPr>
      <w:rFonts w:ascii="Calibri" w:hAnsi="Calibri"/>
      <w:kern w:val="0"/>
      <w:sz w:val="22"/>
      <w:szCs w:val="22"/>
      <w:lang w:eastAsia="en-US" w:bidi="en-US"/>
    </w:rPr>
  </w:style>
  <w:style w:type="character" w:customStyle="1" w:styleId="27">
    <w:name w:val="批注文字 Char"/>
    <w:basedOn w:val="14"/>
    <w:link w:val="6"/>
    <w:qFormat/>
    <w:uiPriority w:val="0"/>
    <w:rPr>
      <w:kern w:val="2"/>
      <w:sz w:val="21"/>
    </w:rPr>
  </w:style>
  <w:style w:type="character" w:customStyle="1" w:styleId="28">
    <w:name w:val="批注主题 Char"/>
    <w:basedOn w:val="27"/>
    <w:link w:val="11"/>
    <w:qFormat/>
    <w:uiPriority w:val="0"/>
    <w:rPr>
      <w:b/>
      <w:bCs/>
      <w:kern w:val="2"/>
      <w:sz w:val="21"/>
    </w:rPr>
  </w:style>
  <w:style w:type="character" w:customStyle="1" w:styleId="29">
    <w:name w:val="批注框文本 Char"/>
    <w:basedOn w:val="14"/>
    <w:link w:val="8"/>
    <w:qFormat/>
    <w:uiPriority w:val="0"/>
    <w:rPr>
      <w:kern w:val="2"/>
      <w:sz w:val="18"/>
      <w:szCs w:val="18"/>
    </w:rPr>
  </w:style>
  <w:style w:type="paragraph" w:customStyle="1" w:styleId="30">
    <w:name w:val="列表段落1"/>
    <w:basedOn w:val="1"/>
    <w:qFormat/>
    <w:uiPriority w:val="34"/>
    <w:pPr>
      <w:ind w:firstLine="420" w:firstLineChars="200"/>
    </w:pPr>
  </w:style>
  <w:style w:type="paragraph" w:customStyle="1" w:styleId="31">
    <w:name w:val="排版正文"/>
    <w:basedOn w:val="1"/>
    <w:link w:val="33"/>
    <w:qFormat/>
    <w:uiPriority w:val="0"/>
    <w:pPr>
      <w:spacing w:line="440" w:lineRule="exact"/>
      <w:ind w:firstLine="200" w:firstLineChars="200"/>
      <w:jc w:val="left"/>
    </w:pPr>
  </w:style>
  <w:style w:type="character" w:customStyle="1" w:styleId="32">
    <w:name w:val="标题 1 Char"/>
    <w:basedOn w:val="14"/>
    <w:link w:val="3"/>
    <w:qFormat/>
    <w:uiPriority w:val="0"/>
    <w:rPr>
      <w:bCs/>
      <w:kern w:val="44"/>
      <w:sz w:val="21"/>
      <w:szCs w:val="44"/>
    </w:rPr>
  </w:style>
  <w:style w:type="character" w:customStyle="1" w:styleId="33">
    <w:name w:val="排版正文 字符"/>
    <w:basedOn w:val="14"/>
    <w:link w:val="31"/>
    <w:qFormat/>
    <w:uiPriority w:val="0"/>
    <w:rPr>
      <w:kern w:val="2"/>
      <w:sz w:val="21"/>
    </w:rPr>
  </w:style>
  <w:style w:type="character" w:customStyle="1" w:styleId="34">
    <w:name w:val="标题 3 Char"/>
    <w:basedOn w:val="14"/>
    <w:link w:val="4"/>
    <w:semiHidden/>
    <w:qFormat/>
    <w:uiPriority w:val="0"/>
    <w:rPr>
      <w:b/>
      <w:bCs/>
      <w:kern w:val="2"/>
      <w:sz w:val="32"/>
      <w:szCs w:val="32"/>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p0"/>
    <w:basedOn w:val="1"/>
    <w:qFormat/>
    <w:uiPriority w:val="0"/>
    <w:pPr>
      <w:adjustRightInd/>
      <w:snapToGrid/>
      <w:spacing w:line="240" w:lineRule="auto"/>
    </w:pPr>
    <w:rPr>
      <w:rFonts w:hint="eastAsia"/>
    </w:rPr>
  </w:style>
  <w:style w:type="paragraph" w:customStyle="1" w:styleId="38">
    <w:name w:val="Í¼±íÕýÎÄ"/>
    <w:basedOn w:val="1"/>
    <w:next w:val="5"/>
    <w:qFormat/>
    <w:uiPriority w:val="0"/>
    <w:pPr>
      <w:widowControl w:val="0"/>
      <w:adjustRightInd/>
      <w:snapToGrid/>
      <w:spacing w:line="240" w:lineRule="auto"/>
      <w:ind w:firstLine="420" w:firstLineChars="200"/>
    </w:pPr>
    <w:rPr>
      <w:sz w:val="24"/>
    </w:rPr>
  </w:style>
  <w:style w:type="paragraph" w:customStyle="1" w:styleId="39">
    <w:name w:val="msolist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C54AF-F477-40C0-9FEF-0A7469F27EE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733</Words>
  <Characters>4179</Characters>
  <Lines>34</Lines>
  <Paragraphs>9</Paragraphs>
  <TotalTime>4</TotalTime>
  <ScaleCrop>false</ScaleCrop>
  <LinksUpToDate>false</LinksUpToDate>
  <CharactersWithSpaces>4903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2020-10-13T01:05:00Z</dcterms:created>
  <dc:creator>微软用户</dc:creator>
  <cp:lastModifiedBy>Administrator</cp:lastModifiedBy>
  <cp:lastPrinted>2021-03-15T08:46:00Z</cp:lastPrinted>
  <dcterms:modified xsi:type="dcterms:W3CDTF">2021-03-25T09:04:58Z</dcterms:modified>
  <dc:title>常 州 市 新 北 区 建 设 工 程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9BCFC8DC30A644EE8305314BD70D0948</vt:lpwstr>
  </property>
</Properties>
</file>