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t xml:space="preserve">附件一： </w:t>
      </w:r>
    </w:p>
    <w:p>
      <w:pPr>
        <w:spacing w:line="360" w:lineRule="auto"/>
        <w:ind w:right="-21" w:rightChars="-10"/>
        <w:jc w:val="center"/>
        <w:rPr>
          <w:rFonts w:ascii="Times New Roman" w:hAnsi="Times New Roman"/>
          <w:b/>
          <w:bCs/>
          <w:sz w:val="36"/>
          <w:szCs w:val="36"/>
        </w:rPr>
      </w:pPr>
      <w:r>
        <w:rPr>
          <w:rFonts w:ascii="Times New Roman" w:hAnsi="Times New Roman"/>
          <w:b/>
          <w:bCs/>
          <w:sz w:val="36"/>
          <w:szCs w:val="36"/>
        </w:rPr>
        <w:t>投标保证金说明</w:t>
      </w:r>
    </w:p>
    <w:p>
      <w:pPr>
        <w:spacing w:line="360" w:lineRule="auto"/>
        <w:ind w:right="-21" w:rightChars="-10"/>
        <w:rPr>
          <w:rFonts w:ascii="Times New Roman" w:hAnsi="Times New Roman"/>
          <w:sz w:val="24"/>
        </w:rPr>
      </w:pPr>
      <w:r>
        <w:rPr>
          <w:rFonts w:ascii="Times New Roman" w:hAnsi="Times New Roman"/>
          <w:sz w:val="24"/>
        </w:rPr>
        <w:t>1、投标人在递交投标文件的同时，应按招标文件的“投标人须知前附表”规定的金额递交投标保证金。联合体投标的，其投标保证金由牵头人递交，并按招标文件的“投标人须知前附表”规定。投标人应充分考虑投标保证金在途时间，确保投标保证金在投标截止时间前到达投标保证金专用账户。如投标保证金在投标截止时间前未到账，作未缴纳投标保证金处理。</w:t>
      </w:r>
    </w:p>
    <w:p>
      <w:pPr>
        <w:spacing w:line="360" w:lineRule="auto"/>
        <w:ind w:right="-21" w:rightChars="-10"/>
        <w:rPr>
          <w:rFonts w:ascii="Times New Roman" w:hAnsi="Times New Roman"/>
          <w:sz w:val="24"/>
        </w:rPr>
      </w:pPr>
      <w:r>
        <w:rPr>
          <w:rFonts w:ascii="Times New Roman" w:hAnsi="Times New Roman"/>
          <w:sz w:val="24"/>
        </w:rPr>
        <w:t>2、投标保证金递交的要求如下：</w:t>
      </w:r>
    </w:p>
    <w:p>
      <w:pPr>
        <w:spacing w:line="360" w:lineRule="auto"/>
        <w:ind w:right="-21" w:rightChars="-10"/>
        <w:rPr>
          <w:rFonts w:ascii="Times New Roman" w:hAnsi="Times New Roman"/>
          <w:sz w:val="24"/>
        </w:rPr>
      </w:pPr>
      <w:r>
        <w:rPr>
          <w:rFonts w:ascii="Times New Roman" w:hAnsi="Times New Roman"/>
          <w:sz w:val="24"/>
        </w:rPr>
        <w:t>（1）投标保证金专用账户：</w:t>
      </w:r>
    </w:p>
    <w:p>
      <w:pPr>
        <w:spacing w:line="360" w:lineRule="auto"/>
        <w:ind w:right="-21" w:rightChars="-10"/>
        <w:rPr>
          <w:rFonts w:hint="eastAsia" w:ascii="Times New Roman" w:hAnsi="Times New Roman"/>
          <w:color w:val="FF0000"/>
          <w:sz w:val="24"/>
        </w:rPr>
      </w:pPr>
      <w:r>
        <w:rPr>
          <w:rFonts w:hint="eastAsia" w:ascii="Times New Roman" w:hAnsi="Times New Roman"/>
          <w:color w:val="FF0000"/>
          <w:sz w:val="24"/>
        </w:rPr>
        <w:t xml:space="preserve">户名：江苏春为项目管理有限公司                                      </w:t>
      </w:r>
    </w:p>
    <w:p>
      <w:pPr>
        <w:spacing w:line="360" w:lineRule="auto"/>
        <w:ind w:right="-21" w:rightChars="-10"/>
        <w:rPr>
          <w:rFonts w:hint="eastAsia" w:ascii="Times New Roman" w:hAnsi="Times New Roman"/>
          <w:color w:val="FF0000"/>
          <w:sz w:val="24"/>
        </w:rPr>
      </w:pPr>
      <w:r>
        <w:rPr>
          <w:rFonts w:hint="eastAsia" w:ascii="Times New Roman" w:hAnsi="Times New Roman"/>
          <w:color w:val="FF0000"/>
          <w:sz w:val="24"/>
        </w:rPr>
        <w:t xml:space="preserve">账号：交通银行常州兰陵支行    </w:t>
      </w:r>
    </w:p>
    <w:p>
      <w:pPr>
        <w:spacing w:line="360" w:lineRule="auto"/>
        <w:ind w:right="-21" w:rightChars="-10"/>
        <w:rPr>
          <w:rFonts w:ascii="Times New Roman" w:hAnsi="Times New Roman"/>
          <w:sz w:val="24"/>
        </w:rPr>
      </w:pPr>
      <w:r>
        <w:rPr>
          <w:rFonts w:hint="eastAsia" w:ascii="Times New Roman" w:hAnsi="Times New Roman"/>
          <w:color w:val="FF0000"/>
          <w:sz w:val="24"/>
        </w:rPr>
        <w:t>开户银行：324006160018010436836</w:t>
      </w:r>
      <w:r>
        <w:rPr>
          <w:rFonts w:ascii="Times New Roman" w:hAnsi="Times New Roman"/>
          <w:sz w:val="24"/>
        </w:rPr>
        <w:t xml:space="preserve">        </w:t>
      </w:r>
    </w:p>
    <w:p>
      <w:pPr>
        <w:spacing w:line="360" w:lineRule="auto"/>
        <w:ind w:right="-21" w:rightChars="-10"/>
        <w:rPr>
          <w:rFonts w:ascii="Times New Roman" w:hAnsi="Times New Roman"/>
          <w:b/>
          <w:color w:val="FF0000"/>
          <w:kern w:val="0"/>
          <w:sz w:val="24"/>
          <w:u w:val="single"/>
        </w:rPr>
      </w:pPr>
      <w:r>
        <w:rPr>
          <w:rFonts w:ascii="Times New Roman" w:hAnsi="Times New Roman"/>
          <w:sz w:val="24"/>
        </w:rPr>
        <w:t>（2）投标保证金金额：人民币</w:t>
      </w:r>
      <w:r>
        <w:rPr>
          <w:rFonts w:ascii="Times New Roman" w:hAnsi="Times New Roman"/>
          <w:b/>
          <w:sz w:val="24"/>
          <w:u w:val="single"/>
        </w:rPr>
        <w:t xml:space="preserve">  </w:t>
      </w:r>
      <w:r>
        <w:rPr>
          <w:rFonts w:hint="eastAsia" w:ascii="Times New Roman" w:hAnsi="Times New Roman"/>
          <w:b/>
          <w:sz w:val="24"/>
          <w:u w:val="single"/>
        </w:rPr>
        <w:t>玖仟</w:t>
      </w:r>
      <w:r>
        <w:rPr>
          <w:rFonts w:ascii="Times New Roman" w:hAnsi="Times New Roman"/>
          <w:b/>
          <w:sz w:val="24"/>
          <w:u w:val="single"/>
        </w:rPr>
        <w:t xml:space="preserve">  元</w:t>
      </w:r>
    </w:p>
    <w:p>
      <w:pPr>
        <w:spacing w:line="360" w:lineRule="auto"/>
        <w:ind w:right="-21" w:rightChars="-10"/>
        <w:rPr>
          <w:rFonts w:ascii="Times New Roman" w:hAnsi="Times New Roman"/>
          <w:sz w:val="24"/>
        </w:rPr>
      </w:pPr>
      <w:r>
        <w:rPr>
          <w:rFonts w:ascii="Times New Roman" w:hAnsi="Times New Roman"/>
          <w:sz w:val="24"/>
        </w:rPr>
        <w:t>（3）投标单位必须在投标截止时间前将投标保证金从企业基本账户缴入投标保证金专用账户且必须全额到账，支付方式：</w:t>
      </w:r>
      <w:r>
        <w:rPr>
          <w:rFonts w:hint="eastAsia" w:ascii="Times New Roman" w:hAnsi="Times New Roman"/>
          <w:sz w:val="24"/>
        </w:rPr>
        <w:t>转帐支票、电汇等方式（现金除外）</w:t>
      </w:r>
      <w:r>
        <w:rPr>
          <w:rFonts w:ascii="Times New Roman" w:hAnsi="Times New Roman"/>
          <w:sz w:val="24"/>
        </w:rPr>
        <w:t>。</w:t>
      </w:r>
    </w:p>
    <w:p>
      <w:pPr>
        <w:spacing w:line="360" w:lineRule="auto"/>
        <w:ind w:right="-21" w:rightChars="-10"/>
        <w:rPr>
          <w:rFonts w:ascii="Times New Roman" w:hAnsi="Times New Roman"/>
          <w:b/>
          <w:kern w:val="0"/>
          <w:sz w:val="24"/>
          <w:u w:val="single"/>
        </w:rPr>
      </w:pPr>
      <w:r>
        <w:rPr>
          <w:rFonts w:ascii="Times New Roman" w:hAnsi="Times New Roman"/>
          <w:b/>
          <w:kern w:val="0"/>
          <w:sz w:val="24"/>
        </w:rPr>
        <w:t>缴纳保证金注意事项：投标保证金到账截止时间为</w:t>
      </w:r>
      <w:r>
        <w:rPr>
          <w:rFonts w:ascii="Times New Roman" w:hAnsi="Times New Roman"/>
          <w:b/>
          <w:kern w:val="0"/>
          <w:sz w:val="24"/>
          <w:u w:val="single"/>
        </w:rPr>
        <w:t>2018</w:t>
      </w:r>
      <w:r>
        <w:rPr>
          <w:rFonts w:ascii="Times New Roman" w:hAnsi="Times New Roman"/>
          <w:b/>
          <w:kern w:val="0"/>
          <w:sz w:val="24"/>
        </w:rPr>
        <w:t>年</w:t>
      </w:r>
      <w:r>
        <w:rPr>
          <w:rFonts w:ascii="Times New Roman" w:hAnsi="Times New Roman"/>
          <w:b/>
          <w:kern w:val="0"/>
          <w:sz w:val="24"/>
          <w:u w:val="single"/>
        </w:rPr>
        <w:t xml:space="preserve"> 5 </w:t>
      </w:r>
      <w:r>
        <w:rPr>
          <w:rFonts w:ascii="Times New Roman" w:hAnsi="Times New Roman"/>
          <w:b/>
          <w:kern w:val="0"/>
          <w:sz w:val="24"/>
        </w:rPr>
        <w:t>月</w:t>
      </w:r>
      <w:r>
        <w:rPr>
          <w:rFonts w:ascii="Times New Roman" w:hAnsi="Times New Roman"/>
          <w:b/>
          <w:kern w:val="0"/>
          <w:sz w:val="24"/>
          <w:u w:val="single"/>
        </w:rPr>
        <w:t>14</w:t>
      </w:r>
      <w:r>
        <w:rPr>
          <w:rFonts w:ascii="Times New Roman" w:hAnsi="Times New Roman"/>
          <w:b/>
          <w:kern w:val="0"/>
          <w:sz w:val="24"/>
        </w:rPr>
        <w:t>日之前[含</w:t>
      </w:r>
      <w:r>
        <w:rPr>
          <w:rFonts w:ascii="Times New Roman" w:hAnsi="Times New Roman"/>
          <w:b/>
          <w:kern w:val="0"/>
          <w:sz w:val="24"/>
          <w:u w:val="single"/>
        </w:rPr>
        <w:t>2018</w:t>
      </w:r>
      <w:r>
        <w:rPr>
          <w:rFonts w:ascii="Times New Roman" w:hAnsi="Times New Roman"/>
          <w:b/>
          <w:kern w:val="0"/>
          <w:sz w:val="24"/>
        </w:rPr>
        <w:t>年</w:t>
      </w:r>
      <w:r>
        <w:rPr>
          <w:rFonts w:ascii="Times New Roman" w:hAnsi="Times New Roman"/>
          <w:b/>
          <w:kern w:val="0"/>
          <w:sz w:val="24"/>
          <w:u w:val="single"/>
        </w:rPr>
        <w:t xml:space="preserve"> 5 </w:t>
      </w:r>
      <w:r>
        <w:rPr>
          <w:rFonts w:ascii="Times New Roman" w:hAnsi="Times New Roman"/>
          <w:b/>
          <w:kern w:val="0"/>
          <w:sz w:val="24"/>
        </w:rPr>
        <w:t>月</w:t>
      </w:r>
      <w:r>
        <w:rPr>
          <w:rFonts w:ascii="Times New Roman" w:hAnsi="Times New Roman"/>
          <w:b/>
          <w:kern w:val="0"/>
          <w:sz w:val="24"/>
          <w:u w:val="single"/>
        </w:rPr>
        <w:t>14</w:t>
      </w:r>
      <w:r>
        <w:rPr>
          <w:rFonts w:ascii="Times New Roman" w:hAnsi="Times New Roman"/>
          <w:b/>
          <w:kern w:val="0"/>
          <w:sz w:val="24"/>
        </w:rPr>
        <w:t>日]</w:t>
      </w:r>
    </w:p>
    <w:p>
      <w:pPr>
        <w:numPr>
          <w:ilvl w:val="0"/>
          <w:numId w:val="1"/>
        </w:numPr>
        <w:spacing w:line="500" w:lineRule="exact"/>
        <w:ind w:right="-21" w:rightChars="-10"/>
        <w:rPr>
          <w:rFonts w:ascii="Times New Roman" w:hAnsi="Times New Roman"/>
          <w:sz w:val="24"/>
        </w:rPr>
      </w:pPr>
      <w:r>
        <w:rPr>
          <w:rFonts w:ascii="Times New Roman" w:hAnsi="Times New Roman"/>
          <w:sz w:val="24"/>
        </w:rPr>
        <w:t>为保证投标人相关信息的安全，投标单位缴纳投标保证金后，凭银行进账单到</w:t>
      </w:r>
      <w:r>
        <w:rPr>
          <w:rFonts w:ascii="Times New Roman" w:hAnsi="Times New Roman"/>
          <w:sz w:val="24"/>
          <w:u w:val="single"/>
        </w:rPr>
        <w:t xml:space="preserve"> </w:t>
      </w:r>
      <w:r>
        <w:rPr>
          <w:rFonts w:hint="eastAsia" w:ascii="Times New Roman" w:hAnsi="Times New Roman"/>
          <w:sz w:val="24"/>
          <w:u w:val="single"/>
        </w:rPr>
        <w:t>江苏春为项目管理有限公司</w:t>
      </w:r>
      <w:r>
        <w:rPr>
          <w:rFonts w:ascii="Times New Roman" w:hAnsi="Times New Roman"/>
          <w:sz w:val="24"/>
          <w:u w:val="single"/>
        </w:rPr>
        <w:t xml:space="preserve"> </w:t>
      </w:r>
      <w:r>
        <w:rPr>
          <w:rFonts w:ascii="Times New Roman" w:hAnsi="Times New Roman"/>
          <w:sz w:val="24"/>
        </w:rPr>
        <w:t>开具投标保证金付款凭证（投标保证金付款凭证必须在</w:t>
      </w:r>
      <w:r>
        <w:rPr>
          <w:rFonts w:ascii="Times New Roman" w:hAnsi="Times New Roman"/>
          <w:sz w:val="24"/>
          <w:u w:val="single"/>
        </w:rPr>
        <w:t>2018年</w:t>
      </w:r>
      <w:r>
        <w:rPr>
          <w:rFonts w:hint="eastAsia" w:ascii="Times New Roman" w:hAnsi="Times New Roman"/>
          <w:sz w:val="24"/>
          <w:u w:val="single"/>
        </w:rPr>
        <w:t>5</w:t>
      </w:r>
      <w:r>
        <w:rPr>
          <w:rFonts w:ascii="Times New Roman" w:hAnsi="Times New Roman"/>
          <w:sz w:val="24"/>
          <w:u w:val="single"/>
        </w:rPr>
        <w:t>月</w:t>
      </w:r>
      <w:r>
        <w:rPr>
          <w:rFonts w:hint="eastAsia" w:ascii="Times New Roman" w:hAnsi="Times New Roman"/>
          <w:sz w:val="24"/>
          <w:u w:val="single"/>
        </w:rPr>
        <w:t>14</w:t>
      </w:r>
      <w:r>
        <w:rPr>
          <w:rFonts w:ascii="Times New Roman" w:hAnsi="Times New Roman"/>
          <w:sz w:val="24"/>
          <w:u w:val="single"/>
        </w:rPr>
        <w:t>日之前[含2018年</w:t>
      </w:r>
      <w:r>
        <w:rPr>
          <w:rFonts w:hint="eastAsia" w:ascii="Times New Roman" w:hAnsi="Times New Roman"/>
          <w:sz w:val="24"/>
          <w:u w:val="single"/>
        </w:rPr>
        <w:t>5</w:t>
      </w:r>
      <w:r>
        <w:rPr>
          <w:rFonts w:ascii="Times New Roman" w:hAnsi="Times New Roman"/>
          <w:sz w:val="24"/>
          <w:u w:val="single"/>
        </w:rPr>
        <w:t>月</w:t>
      </w:r>
      <w:r>
        <w:rPr>
          <w:rFonts w:hint="eastAsia" w:ascii="Times New Roman" w:hAnsi="Times New Roman"/>
          <w:sz w:val="24"/>
          <w:u w:val="single"/>
        </w:rPr>
        <w:t>14</w:t>
      </w:r>
      <w:r>
        <w:rPr>
          <w:rFonts w:ascii="Times New Roman" w:hAnsi="Times New Roman"/>
          <w:sz w:val="24"/>
          <w:u w:val="single"/>
        </w:rPr>
        <w:t>日]换取</w:t>
      </w:r>
      <w:r>
        <w:rPr>
          <w:rFonts w:ascii="Times New Roman" w:hAnsi="Times New Roman"/>
          <w:sz w:val="24"/>
        </w:rPr>
        <w:t>）。</w:t>
      </w:r>
    </w:p>
    <w:p>
      <w:pPr>
        <w:widowControl/>
        <w:spacing w:before="156" w:beforeLines="50" w:line="360" w:lineRule="auto"/>
        <w:ind w:right="-21" w:rightChars="-10"/>
        <w:rPr>
          <w:rFonts w:ascii="Times New Roman" w:hAnsi="Times New Roman"/>
          <w:sz w:val="24"/>
          <w:highlight w:val="white"/>
        </w:rPr>
      </w:pPr>
      <w:r>
        <w:rPr>
          <w:rFonts w:ascii="Times New Roman" w:hAnsi="Times New Roman"/>
          <w:sz w:val="24"/>
        </w:rPr>
        <w:t>3、投标保证金的退还：</w:t>
      </w:r>
      <w:r>
        <w:rPr>
          <w:rFonts w:ascii="Times New Roman" w:hAnsi="Times New Roman"/>
          <w:color w:val="000000"/>
          <w:sz w:val="24"/>
          <w:highlight w:val="white"/>
        </w:rPr>
        <w:t>中标人的投标保证金，在招标人与中标人签订合同后五个工作日内退还；其余投标人的投标保证金，在中标公示无异议后五个工作日内退还。投标保证金退还至缴纳账户。</w:t>
      </w:r>
    </w:p>
    <w:p>
      <w:pPr>
        <w:spacing w:line="360" w:lineRule="auto"/>
        <w:ind w:right="-21" w:rightChars="-10"/>
        <w:rPr>
          <w:rFonts w:ascii="Times New Roman" w:hAnsi="Times New Roman"/>
          <w:b/>
          <w:sz w:val="24"/>
        </w:rPr>
      </w:pPr>
      <w:r>
        <w:rPr>
          <w:rFonts w:ascii="Times New Roman" w:hAnsi="Times New Roman"/>
          <w:sz w:val="24"/>
        </w:rPr>
        <w:t>4、</w:t>
      </w:r>
      <w:r>
        <w:rPr>
          <w:rFonts w:ascii="Times New Roman" w:hAnsi="Times New Roman"/>
          <w:b/>
          <w:color w:val="FF0000"/>
          <w:sz w:val="24"/>
        </w:rPr>
        <w:t>投标保证金缴纳咨询联系人</w:t>
      </w:r>
      <w:r>
        <w:rPr>
          <w:rFonts w:hint="eastAsia" w:ascii="宋体" w:hAnsi="宋体"/>
          <w:b/>
          <w:color w:val="FF0000"/>
          <w:sz w:val="24"/>
        </w:rPr>
        <w:t>赵恋，联系电话13775604282</w:t>
      </w:r>
    </w:p>
    <w:p>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br w:type="page"/>
      </w:r>
      <w:r>
        <w:rPr>
          <w:rFonts w:ascii="Times New Roman" w:hAnsi="Times New Roman"/>
          <w:b/>
          <w:kern w:val="0"/>
          <w:sz w:val="30"/>
          <w:szCs w:val="30"/>
          <w:lang w:bidi="en-US"/>
        </w:rPr>
        <w:t>附件二：</w:t>
      </w:r>
    </w:p>
    <w:p>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pPr>
        <w:spacing w:line="360" w:lineRule="auto"/>
        <w:ind w:right="-21" w:rightChars="-10"/>
        <w:outlineLvl w:val="1"/>
        <w:rPr>
          <w:rFonts w:ascii="Times New Roman" w:hAnsi="Times New Roman"/>
          <w:sz w:val="24"/>
        </w:rPr>
      </w:pPr>
      <w:r>
        <w:rPr>
          <w:rFonts w:ascii="Times New Roman" w:hAnsi="Times New Roman"/>
          <w:sz w:val="24"/>
        </w:rPr>
        <w:t>一、本工程采用</w:t>
      </w:r>
      <w:r>
        <w:rPr>
          <w:rFonts w:ascii="Times New Roman" w:hAnsi="Times New Roman"/>
          <w:b/>
          <w:sz w:val="24"/>
          <w:u w:val="single"/>
        </w:rPr>
        <w:t>资格后审</w:t>
      </w:r>
      <w:r>
        <w:rPr>
          <w:rFonts w:ascii="Times New Roman" w:hAnsi="Times New Roman"/>
          <w:sz w:val="24"/>
        </w:rPr>
        <w:t>对投标人进行资格审查。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lang w:bidi="en-US"/>
        </w:rPr>
        <w:t>二、本工程资格审查合格条件：</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（一）具有独立订立合同的能力；</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（二）企业的资质类别、等级和项目负责人注册专业、资格等级符合国家有关规定；</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（三）以联合体形式投标的，联合体的资格（资质）条件必须符合资格审查文件或招标文件要求，并附有共同投标协议；</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（四）企业具备安全生产条件，并取得安全生产许可证（相关规定不作要求的除外）；</w:t>
      </w:r>
    </w:p>
    <w:p>
      <w:pPr>
        <w:spacing w:line="360" w:lineRule="auto"/>
        <w:ind w:right="-21" w:rightChars="-10"/>
        <w:rPr>
          <w:rFonts w:ascii="Times New Roman" w:hAnsi="Times New Roman"/>
          <w:sz w:val="24"/>
        </w:rPr>
      </w:pPr>
      <w:r>
        <w:rPr>
          <w:rFonts w:ascii="Times New Roman" w:hAnsi="Times New Roman"/>
          <w:kern w:val="0"/>
          <w:sz w:val="24"/>
          <w:lang w:bidi="en-US"/>
        </w:rPr>
        <w:t>（五）</w:t>
      </w:r>
      <w:r>
        <w:rPr>
          <w:rFonts w:ascii="Times New Roman" w:hAnsi="Times New Roman"/>
          <w:sz w:val="24"/>
        </w:rPr>
        <w:t>项目负责人必须满足下列条件：</w:t>
      </w:r>
    </w:p>
    <w:p>
      <w:pPr>
        <w:spacing w:line="360" w:lineRule="auto"/>
        <w:ind w:right="-21" w:rightChars="-10"/>
        <w:rPr>
          <w:rFonts w:ascii="Times New Roman" w:hAnsi="Times New Roman"/>
          <w:sz w:val="24"/>
        </w:rPr>
      </w:pPr>
      <w:r>
        <w:rPr>
          <w:rFonts w:ascii="Times New Roman" w:hAnsi="Times New Roman"/>
          <w:sz w:val="24"/>
        </w:rPr>
        <w:t>1.项目负责人不得同时在两个或者两个以上单位受聘或者执业：</w:t>
      </w:r>
    </w:p>
    <w:p>
      <w:pPr>
        <w:spacing w:line="360" w:lineRule="auto"/>
        <w:ind w:right="-21" w:rightChars="-10"/>
        <w:rPr>
          <w:rFonts w:ascii="Times New Roman" w:hAnsi="Times New Roman"/>
          <w:sz w:val="24"/>
        </w:rPr>
      </w:pPr>
      <w:r>
        <w:rPr>
          <w:rFonts w:ascii="Times New Roman" w:hAnsi="Times New Roman"/>
          <w:sz w:val="24"/>
        </w:rPr>
        <w:t xml:space="preserve">①同时在两个及以上单位签订劳动合同或交纳社会保险； </w:t>
      </w:r>
    </w:p>
    <w:p>
      <w:pPr>
        <w:spacing w:line="360" w:lineRule="auto"/>
        <w:ind w:right="-21" w:rightChars="-10"/>
        <w:rPr>
          <w:rFonts w:ascii="Times New Roman" w:hAnsi="Times New Roman"/>
          <w:sz w:val="24"/>
        </w:rPr>
      </w:pPr>
      <w:r>
        <w:rPr>
          <w:rFonts w:ascii="Times New Roman" w:hAnsi="Times New Roman"/>
          <w:sz w:val="24"/>
        </w:rPr>
        <w:t>②将本人执（职）业资格证书同时注册在两个及以上单位。</w:t>
      </w:r>
    </w:p>
    <w:p>
      <w:pPr>
        <w:pStyle w:val="7"/>
        <w:spacing w:line="360" w:lineRule="auto"/>
        <w:ind w:right="-21" w:rightChars="-10"/>
        <w:rPr>
          <w:rFonts w:ascii="Times New Roman" w:hAnsi="Times New Roman"/>
          <w:kern w:val="2"/>
          <w:sz w:val="24"/>
          <w:szCs w:val="24"/>
          <w:lang w:eastAsia="zh-CN"/>
        </w:rPr>
      </w:pPr>
      <w:r>
        <w:rPr>
          <w:rFonts w:ascii="Times New Roman" w:hAnsi="Times New Roman"/>
          <w:kern w:val="2"/>
          <w:sz w:val="24"/>
          <w:szCs w:val="24"/>
          <w:lang w:eastAsia="zh-CN"/>
        </w:rPr>
        <w:t>2.在建工程情况满足下列条件之一：</w:t>
      </w:r>
    </w:p>
    <w:p>
      <w:pPr>
        <w:pStyle w:val="7"/>
        <w:spacing w:line="360" w:lineRule="auto"/>
        <w:ind w:right="-21" w:rightChars="-10"/>
        <w:rPr>
          <w:rFonts w:ascii="Times New Roman" w:hAnsi="Times New Roman"/>
          <w:kern w:val="2"/>
          <w:sz w:val="24"/>
          <w:szCs w:val="24"/>
          <w:u w:val="single"/>
          <w:lang w:eastAsia="zh-CN"/>
        </w:rPr>
      </w:pPr>
      <w:r>
        <w:rPr>
          <w:rFonts w:ascii="Times New Roman" w:hAnsi="Times New Roman"/>
          <w:kern w:val="2"/>
          <w:sz w:val="24"/>
          <w:szCs w:val="24"/>
          <w:u w:val="single"/>
          <w:lang w:eastAsia="zh-CN"/>
        </w:rPr>
        <w:t>a、项目负责人无在建工程的。（在建工程包括但不限</w:t>
      </w:r>
      <w:r>
        <w:rPr>
          <w:rFonts w:hint="eastAsia" w:ascii="Times New Roman" w:hAnsi="Times New Roman"/>
          <w:kern w:val="2"/>
          <w:sz w:val="24"/>
          <w:szCs w:val="24"/>
          <w:u w:val="single"/>
          <w:lang w:eastAsia="zh-CN"/>
        </w:rPr>
        <w:t>常州市建设工程交易网和常州市公共资源交易中心武进分中心网</w:t>
      </w:r>
      <w:r>
        <w:rPr>
          <w:rFonts w:ascii="Times New Roman" w:hAnsi="Times New Roman"/>
          <w:kern w:val="2"/>
          <w:sz w:val="24"/>
          <w:szCs w:val="24"/>
          <w:u w:val="single"/>
          <w:lang w:eastAsia="zh-CN"/>
        </w:rPr>
        <w:t>所能查询到的市、区、街道、乡镇等的在建工程）；</w:t>
      </w:r>
    </w:p>
    <w:p>
      <w:pPr>
        <w:pStyle w:val="8"/>
        <w:spacing w:line="360" w:lineRule="auto"/>
        <w:ind w:right="-21" w:rightChars="-10"/>
        <w:rPr>
          <w:rFonts w:ascii="Times New Roman" w:hAnsi="Times New Roman"/>
          <w:sz w:val="24"/>
          <w:szCs w:val="24"/>
          <w:u w:val="single"/>
          <w:lang w:eastAsia="zh-CN" w:bidi="ar-SA"/>
        </w:rPr>
      </w:pPr>
      <w:r>
        <w:rPr>
          <w:rFonts w:ascii="Times New Roman" w:hAnsi="Times New Roman"/>
          <w:sz w:val="24"/>
          <w:szCs w:val="24"/>
          <w:u w:val="single"/>
          <w:lang w:eastAsia="zh-CN" w:bidi="ar-SA"/>
        </w:rPr>
        <w:t xml:space="preserve">b、项目负责人是变更后无在建工程的，并且：原合同工期已满且变更备案之日已满6个月；或者，因非承包方原因致使工程项目停工超过120天，按苏建招[2015]29号文执行； </w:t>
      </w:r>
    </w:p>
    <w:p>
      <w:pPr>
        <w:pStyle w:val="8"/>
        <w:spacing w:line="360" w:lineRule="auto"/>
        <w:ind w:right="-21" w:rightChars="-10"/>
        <w:rPr>
          <w:rFonts w:ascii="Times New Roman" w:hAnsi="Times New Roman"/>
          <w:sz w:val="24"/>
          <w:lang w:eastAsia="zh-CN"/>
        </w:rPr>
      </w:pPr>
      <w:r>
        <w:rPr>
          <w:rFonts w:ascii="Times New Roman" w:hAnsi="Times New Roman"/>
          <w:sz w:val="24"/>
          <w:szCs w:val="24"/>
          <w:u w:val="single"/>
          <w:lang w:eastAsia="zh-CN"/>
        </w:rPr>
        <w:t>c、项目负责人有在建工程，但该在建工程与本次招标的工程属于同一工程项目、同一项目批文、同一施工地点分段发包或分期施工的情况。</w:t>
      </w:r>
      <w:r>
        <w:rPr>
          <w:rFonts w:ascii="Times New Roman" w:hAnsi="Times New Roman"/>
          <w:sz w:val="24"/>
          <w:lang w:eastAsia="zh-CN"/>
        </w:rPr>
        <w:t xml:space="preserve">  </w:t>
      </w:r>
    </w:p>
    <w:p>
      <w:pPr>
        <w:widowControl/>
        <w:spacing w:line="360" w:lineRule="auto"/>
        <w:ind w:right="-21" w:rightChars="-10"/>
        <w:jc w:val="left"/>
        <w:rPr>
          <w:rFonts w:ascii="Times New Roman" w:hAnsi="Times New Roman"/>
          <w:kern w:val="0"/>
          <w:sz w:val="24"/>
          <w:szCs w:val="22"/>
          <w:u w:val="single"/>
          <w:lang w:bidi="en-US"/>
        </w:rPr>
      </w:pPr>
      <w:r>
        <w:rPr>
          <w:rFonts w:ascii="Times New Roman" w:hAnsi="Times New Roman"/>
          <w:kern w:val="0"/>
          <w:sz w:val="24"/>
          <w:szCs w:val="22"/>
          <w:u w:val="single"/>
          <w:lang w:bidi="en-US"/>
        </w:rPr>
        <w:t>若在评标过程中发现投标单位拟用项目负责人不满足以上条件则该投标单位资格审查不通过。资格审查时未发现投标单位拟用项目负责人不满足以上条件并且确定其为中标人的，在中标公示期及后续时间内发现该中标单位项目负责人在本工程开标日期前存在在建工程则取消其中标资格。</w:t>
      </w:r>
    </w:p>
    <w:p>
      <w:pPr>
        <w:widowControl/>
        <w:spacing w:line="360" w:lineRule="auto"/>
        <w:ind w:right="-21" w:rightChars="-10"/>
        <w:jc w:val="left"/>
        <w:rPr>
          <w:rFonts w:ascii="Times New Roman" w:hAnsi="Times New Roman"/>
          <w:kern w:val="0"/>
          <w:sz w:val="24"/>
          <w:szCs w:val="22"/>
          <w:lang w:bidi="en-US"/>
        </w:rPr>
      </w:pPr>
      <w:r>
        <w:rPr>
          <w:rFonts w:ascii="Times New Roman" w:hAnsi="Times New Roman"/>
          <w:kern w:val="0"/>
          <w:sz w:val="24"/>
          <w:szCs w:val="22"/>
          <w:lang w:bidi="en-US"/>
        </w:rPr>
        <w:t>3.项目负责人无行贿犯罪行为记录；或者有行贿犯罪行为记录，但自记录之日起已超过 5 年的。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（六）投标人不得存在下列情形之一：</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1.为招标人不具有独立法人资格的附属机构（单位）；</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2.为本招标项目的监理人、代建人、项目管理人，以及为本招标项目提供招标代理、设计服务的；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3.与本招标项目的监理人、代建人、招标代理机构同为一个法定代表人的，或者相互控股、参股的；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4.与招标人存在利害关系可能影响招标公正性的；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5.单位负责人为同一人或者存在控股、管理关系的不同单位；</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6.处于被责令停业、财产被接管、冻结和破产状态，以及投标资格被取消或者被暂停且在暂停期内；</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7.因拖欠工人工资或者因发生质量安全事故被有关部门限制在招标项目所在地承接工程；</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8.投标人近3年内有行贿犯罪行为且被记录，或者法定代表人有行贿犯罪记录且自记录之日起未超过5年的。</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（七）投标文件中的资格审查资料没有失真或者弄虚作假；</w:t>
      </w:r>
    </w:p>
    <w:p>
      <w:pPr>
        <w:pStyle w:val="6"/>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（八）符合法律、法规规定的其他条件；</w:t>
      </w:r>
    </w:p>
    <w:p>
      <w:pPr>
        <w:pStyle w:val="8"/>
        <w:spacing w:line="360" w:lineRule="auto"/>
        <w:ind w:right="-21" w:rightChars="-10"/>
        <w:rPr>
          <w:rFonts w:hint="eastAsia" w:ascii="Times New Roman" w:hAnsi="Times New Roman"/>
          <w:sz w:val="24"/>
          <w:szCs w:val="24"/>
          <w:lang w:eastAsia="zh-CN"/>
        </w:rPr>
      </w:pPr>
      <w:r>
        <w:rPr>
          <w:rFonts w:ascii="Times New Roman" w:hAnsi="Times New Roman"/>
          <w:sz w:val="24"/>
          <w:szCs w:val="24"/>
          <w:lang w:eastAsia="zh-CN"/>
        </w:rPr>
        <w:t>（九）检察机关出具的投标企业、企业法定代表人和拟选派项目负责人无行贿记录: 投标当事人自行登录“江苏省人民检察院行贿犯罪档案查询网”进行查询，并下载打印《检察机关行贿犯罪档案查询结果告知函》，网址：</w:t>
      </w:r>
      <w:r>
        <w:rPr>
          <w:rFonts w:ascii="Times New Roman" w:hAnsi="Times New Roman"/>
        </w:rPr>
        <w:fldChar w:fldCharType="begin"/>
      </w:r>
      <w:r>
        <w:rPr>
          <w:rFonts w:ascii="Times New Roman" w:hAnsi="Times New Roman"/>
          <w:lang w:eastAsia="zh-CN"/>
        </w:rPr>
        <w:instrText xml:space="preserve"> HYPERLINK "http://218.94.117.252:12301/" \t "_blank" </w:instrText>
      </w:r>
      <w:r>
        <w:rPr>
          <w:rFonts w:ascii="Times New Roman" w:hAnsi="Times New Roman"/>
        </w:rPr>
        <w:fldChar w:fldCharType="separate"/>
      </w:r>
      <w:r>
        <w:rPr>
          <w:rFonts w:ascii="Times New Roman" w:hAnsi="Times New Roman"/>
          <w:sz w:val="24"/>
          <w:szCs w:val="24"/>
          <w:lang w:eastAsia="zh-CN"/>
        </w:rPr>
        <w:t>http://218.94.117.252:12301/</w:t>
      </w:r>
      <w:r>
        <w:rPr>
          <w:rFonts w:ascii="Times New Roman" w:hAnsi="Times New Roman"/>
          <w:sz w:val="24"/>
          <w:szCs w:val="24"/>
          <w:lang w:eastAsia="zh-CN"/>
        </w:rPr>
        <w:fldChar w:fldCharType="end"/>
      </w:r>
      <w:r>
        <w:rPr>
          <w:rFonts w:ascii="Times New Roman" w:hAnsi="Times New Roman"/>
          <w:sz w:val="24"/>
          <w:szCs w:val="24"/>
          <w:lang w:eastAsia="zh-CN"/>
        </w:rPr>
        <w:t>。</w:t>
      </w:r>
    </w:p>
    <w:p>
      <w:pPr>
        <w:pStyle w:val="8"/>
        <w:spacing w:line="360" w:lineRule="auto"/>
        <w:ind w:right="-21" w:rightChars="-10"/>
        <w:rPr>
          <w:rFonts w:hint="eastAsia" w:ascii="Times New Roman" w:hAnsi="Times New Roman"/>
          <w:sz w:val="24"/>
          <w:szCs w:val="24"/>
          <w:lang w:eastAsia="zh-CN"/>
        </w:rPr>
      </w:pPr>
      <w:r>
        <w:rPr>
          <w:rFonts w:ascii="Times New Roman" w:hAnsi="Times New Roman"/>
          <w:sz w:val="24"/>
          <w:szCs w:val="24"/>
          <w:lang w:eastAsia="zh-CN"/>
        </w:rPr>
        <w:t>（</w:t>
      </w:r>
      <w:r>
        <w:rPr>
          <w:rFonts w:hint="eastAsia" w:ascii="Times New Roman" w:hAnsi="Times New Roman"/>
          <w:sz w:val="24"/>
          <w:szCs w:val="24"/>
          <w:lang w:eastAsia="zh-CN"/>
        </w:rPr>
        <w:t>十</w:t>
      </w:r>
      <w:r>
        <w:rPr>
          <w:rFonts w:ascii="Times New Roman" w:hAnsi="Times New Roman"/>
          <w:sz w:val="24"/>
          <w:szCs w:val="24"/>
          <w:lang w:eastAsia="zh-CN"/>
        </w:rPr>
        <w:t>）</w:t>
      </w:r>
      <w:r>
        <w:rPr>
          <w:rFonts w:hint="eastAsia" w:ascii="Times New Roman" w:hAnsi="Times New Roman"/>
          <w:sz w:val="24"/>
          <w:szCs w:val="24"/>
          <w:lang w:eastAsia="zh-CN"/>
        </w:rPr>
        <w:t>提供水体运行维护质量保证承诺书（详见附件八）</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lang w:bidi="en-US"/>
        </w:rPr>
        <w:t>三、由招标人委托的评标委员会实施对投标人的资格审查。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pPr>
        <w:widowControl/>
        <w:spacing w:line="360" w:lineRule="auto"/>
        <w:ind w:right="-21" w:rightChars="-10"/>
        <w:jc w:val="left"/>
        <w:rPr>
          <w:rFonts w:ascii="Times New Roman" w:hAnsi="Times New Roman"/>
          <w:kern w:val="0"/>
          <w:sz w:val="24"/>
          <w:lang w:bidi="en-US"/>
        </w:rPr>
      </w:pPr>
      <w:r>
        <w:rPr>
          <w:rFonts w:ascii="Times New Roman" w:hAnsi="Times New Roman"/>
          <w:kern w:val="0"/>
          <w:sz w:val="24"/>
        </w:rPr>
        <w:t>（1）《武进区工程建设投标申请书》</w:t>
      </w:r>
      <w:r>
        <w:rPr>
          <w:rFonts w:ascii="Times New Roman" w:hAnsi="Times New Roman"/>
          <w:kern w:val="0"/>
          <w:sz w:val="24"/>
          <w:lang w:bidi="en-US"/>
        </w:rPr>
        <w:t>（详见附件五打印且加盖单位公章及法人签字或盖章）；</w:t>
      </w:r>
    </w:p>
    <w:p>
      <w:pPr>
        <w:spacing w:line="360" w:lineRule="auto"/>
        <w:ind w:right="-21" w:rightChars="-10"/>
        <w:rPr>
          <w:rFonts w:ascii="Times New Roman" w:hAnsi="Times New Roman"/>
          <w:sz w:val="24"/>
        </w:rPr>
      </w:pPr>
      <w:r>
        <w:rPr>
          <w:rFonts w:ascii="Times New Roman" w:hAnsi="Times New Roman"/>
          <w:sz w:val="24"/>
        </w:rPr>
        <w:t>（2）企业营业执照（副本）、企业资质等级证书（副本）、安全生产许可证；</w:t>
      </w:r>
    </w:p>
    <w:p>
      <w:pPr>
        <w:spacing w:line="360" w:lineRule="auto"/>
        <w:ind w:right="-21" w:rightChars="-10"/>
        <w:rPr>
          <w:rFonts w:ascii="Times New Roman" w:hAnsi="Times New Roman"/>
        </w:rPr>
      </w:pPr>
      <w:r>
        <w:rPr>
          <w:rFonts w:ascii="Times New Roman" w:hAnsi="Times New Roman"/>
          <w:color w:val="000000"/>
          <w:kern w:val="0"/>
          <w:sz w:val="24"/>
        </w:rPr>
        <w:t>（3）法定代表人身份证明文件</w:t>
      </w:r>
      <w:r>
        <w:rPr>
          <w:rFonts w:ascii="Times New Roman" w:hAnsi="Times New Roman"/>
          <w:kern w:val="0"/>
          <w:sz w:val="24"/>
        </w:rPr>
        <w:t>、</w:t>
      </w:r>
      <w:r>
        <w:rPr>
          <w:rFonts w:ascii="Times New Roman" w:hAnsi="Times New Roman"/>
          <w:color w:val="000000"/>
          <w:kern w:val="0"/>
          <w:sz w:val="24"/>
        </w:rPr>
        <w:t>法人授权委托书、被委托人的第二代居民身份证；</w:t>
      </w:r>
    </w:p>
    <w:p>
      <w:pPr>
        <w:numPr>
          <w:ilvl w:val="0"/>
          <w:numId w:val="2"/>
        </w:numPr>
        <w:spacing w:line="360" w:lineRule="auto"/>
        <w:ind w:right="-21" w:rightChars="-10"/>
        <w:rPr>
          <w:rFonts w:ascii="Times New Roman" w:hAnsi="Times New Roman"/>
          <w:kern w:val="0"/>
          <w:sz w:val="24"/>
        </w:rPr>
      </w:pPr>
      <w:r>
        <w:rPr>
          <w:rFonts w:hint="eastAsia" w:ascii="Times New Roman" w:hAnsi="Times New Roman"/>
          <w:kern w:val="0"/>
          <w:sz w:val="24"/>
        </w:rPr>
        <w:t>项目负责人</w:t>
      </w:r>
      <w:r>
        <w:rPr>
          <w:rFonts w:ascii="Times New Roman" w:hAnsi="Times New Roman"/>
          <w:kern w:val="0"/>
          <w:sz w:val="24"/>
        </w:rPr>
        <w:t>证书、第二代居民身份证；</w:t>
      </w:r>
    </w:p>
    <w:p>
      <w:pPr>
        <w:pStyle w:val="8"/>
        <w:numPr>
          <w:ilvl w:val="0"/>
          <w:numId w:val="2"/>
        </w:numPr>
        <w:spacing w:line="360" w:lineRule="auto"/>
        <w:ind w:right="-21" w:rightChars="-10"/>
        <w:rPr>
          <w:rFonts w:ascii="Times New Roman" w:hAnsi="Times New Roman"/>
          <w:sz w:val="24"/>
          <w:szCs w:val="24"/>
          <w:lang w:eastAsia="zh-CN"/>
        </w:rPr>
      </w:pPr>
      <w:r>
        <w:rPr>
          <w:rFonts w:ascii="Times New Roman" w:hAnsi="Times New Roman"/>
          <w:sz w:val="24"/>
          <w:szCs w:val="24"/>
          <w:lang w:eastAsia="zh-CN"/>
        </w:rPr>
        <w:t>社保机构出具的投标单位为</w:t>
      </w:r>
      <w:r>
        <w:rPr>
          <w:rFonts w:ascii="Times New Roman" w:hAnsi="Times New Roman"/>
          <w:sz w:val="24"/>
          <w:lang w:eastAsia="zh-CN"/>
        </w:rPr>
        <w:t>注册建造师或小型项目管理师</w:t>
      </w:r>
      <w:r>
        <w:rPr>
          <w:rFonts w:ascii="Times New Roman" w:hAnsi="Times New Roman"/>
          <w:sz w:val="24"/>
          <w:szCs w:val="24"/>
          <w:lang w:eastAsia="zh-CN"/>
        </w:rPr>
        <w:t>、被委托人缴纳社会基本养老保险的缴纳凭证，缴纳时间为连续三个月：</w:t>
      </w:r>
      <w:r>
        <w:rPr>
          <w:rFonts w:ascii="Times New Roman" w:hAnsi="Times New Roman"/>
          <w:b/>
          <w:sz w:val="24"/>
          <w:szCs w:val="24"/>
          <w:u w:val="single"/>
          <w:lang w:eastAsia="zh-CN"/>
        </w:rPr>
        <w:t>201</w:t>
      </w:r>
      <w:r>
        <w:rPr>
          <w:rFonts w:hint="eastAsia" w:ascii="Times New Roman" w:hAnsi="Times New Roman"/>
          <w:b/>
          <w:sz w:val="24"/>
          <w:szCs w:val="24"/>
          <w:u w:val="single"/>
          <w:lang w:eastAsia="zh-CN"/>
        </w:rPr>
        <w:t>8</w:t>
      </w:r>
      <w:r>
        <w:rPr>
          <w:rFonts w:ascii="Times New Roman" w:hAnsi="Times New Roman"/>
          <w:b/>
          <w:sz w:val="24"/>
          <w:szCs w:val="24"/>
          <w:lang w:eastAsia="zh-CN"/>
        </w:rPr>
        <w:t>年</w:t>
      </w:r>
      <w:r>
        <w:rPr>
          <w:rFonts w:hint="eastAsia" w:ascii="Times New Roman" w:hAnsi="Times New Roman"/>
          <w:b/>
          <w:sz w:val="24"/>
          <w:szCs w:val="24"/>
          <w:u w:val="single"/>
          <w:lang w:eastAsia="zh-CN"/>
        </w:rPr>
        <w:t>2</w:t>
      </w:r>
      <w:r>
        <w:rPr>
          <w:rFonts w:ascii="Times New Roman" w:hAnsi="Times New Roman"/>
          <w:b/>
          <w:sz w:val="24"/>
          <w:szCs w:val="24"/>
          <w:lang w:eastAsia="zh-CN"/>
        </w:rPr>
        <w:t>月至</w:t>
      </w:r>
      <w:r>
        <w:rPr>
          <w:rFonts w:ascii="Times New Roman" w:hAnsi="Times New Roman"/>
          <w:b/>
          <w:sz w:val="24"/>
          <w:szCs w:val="24"/>
          <w:u w:val="single"/>
          <w:lang w:eastAsia="zh-CN"/>
        </w:rPr>
        <w:t>201</w:t>
      </w:r>
      <w:r>
        <w:rPr>
          <w:rFonts w:hint="eastAsia" w:ascii="Times New Roman" w:hAnsi="Times New Roman"/>
          <w:b/>
          <w:sz w:val="24"/>
          <w:szCs w:val="24"/>
          <w:u w:val="single"/>
          <w:lang w:eastAsia="zh-CN"/>
        </w:rPr>
        <w:t>8</w:t>
      </w:r>
      <w:r>
        <w:rPr>
          <w:rFonts w:ascii="Times New Roman" w:hAnsi="Times New Roman"/>
          <w:b/>
          <w:sz w:val="24"/>
          <w:szCs w:val="24"/>
          <w:lang w:eastAsia="zh-CN"/>
        </w:rPr>
        <w:t>年</w:t>
      </w:r>
      <w:r>
        <w:rPr>
          <w:rFonts w:ascii="Times New Roman" w:hAnsi="Times New Roman"/>
          <w:b/>
          <w:sz w:val="24"/>
          <w:szCs w:val="24"/>
          <w:u w:val="single"/>
          <w:lang w:eastAsia="zh-CN"/>
        </w:rPr>
        <w:t xml:space="preserve"> </w:t>
      </w:r>
      <w:r>
        <w:rPr>
          <w:rFonts w:hint="eastAsia" w:ascii="Times New Roman" w:hAnsi="Times New Roman"/>
          <w:b/>
          <w:sz w:val="24"/>
          <w:szCs w:val="24"/>
          <w:u w:val="single"/>
          <w:lang w:eastAsia="zh-CN"/>
        </w:rPr>
        <w:t>4</w:t>
      </w:r>
      <w:r>
        <w:rPr>
          <w:rFonts w:ascii="Times New Roman" w:hAnsi="Times New Roman"/>
          <w:b/>
          <w:sz w:val="24"/>
          <w:szCs w:val="24"/>
          <w:lang w:eastAsia="zh-CN"/>
        </w:rPr>
        <w:t>月</w:t>
      </w:r>
      <w:r>
        <w:rPr>
          <w:rFonts w:ascii="Times New Roman" w:hAnsi="Times New Roman"/>
          <w:sz w:val="24"/>
          <w:szCs w:val="24"/>
          <w:lang w:eastAsia="zh-CN"/>
        </w:rPr>
        <w:t>；</w:t>
      </w:r>
    </w:p>
    <w:p>
      <w:pPr>
        <w:spacing w:line="360" w:lineRule="auto"/>
        <w:ind w:right="-21" w:rightChars="-10"/>
        <w:rPr>
          <w:rFonts w:ascii="Times New Roman" w:hAnsi="Times New Roman"/>
          <w:kern w:val="0"/>
          <w:sz w:val="24"/>
        </w:rPr>
      </w:pPr>
      <w:r>
        <w:rPr>
          <w:rFonts w:ascii="Times New Roman" w:hAnsi="Times New Roman"/>
          <w:kern w:val="0"/>
          <w:sz w:val="24"/>
        </w:rPr>
        <w:t>（6）检察机关行贿犯罪档案查询结果告知函【查询内容主要包括：投标企业、企业法定代表人和拟选派项目负责人；告知函自出具之日起2个月内有效】；</w:t>
      </w:r>
    </w:p>
    <w:p>
      <w:pPr>
        <w:spacing w:line="360" w:lineRule="auto"/>
        <w:ind w:right="-21" w:rightChars="-10"/>
        <w:rPr>
          <w:rFonts w:hint="eastAsia" w:ascii="Times New Roman" w:hAnsi="Times New Roman"/>
          <w:kern w:val="0"/>
          <w:sz w:val="24"/>
        </w:rPr>
      </w:pPr>
      <w:r>
        <w:rPr>
          <w:rFonts w:ascii="Times New Roman" w:hAnsi="Times New Roman"/>
          <w:kern w:val="0"/>
          <w:sz w:val="24"/>
        </w:rPr>
        <w:t>（7）投标保证金付款凭证</w:t>
      </w:r>
    </w:p>
    <w:p>
      <w:pPr>
        <w:spacing w:line="360" w:lineRule="auto"/>
        <w:ind w:right="-21" w:rightChars="-10"/>
        <w:rPr>
          <w:rFonts w:hint="eastAsia" w:ascii="Times New Roman" w:hAnsi="Times New Roman"/>
          <w:sz w:val="24"/>
        </w:rPr>
      </w:pPr>
      <w:r>
        <w:rPr>
          <w:rFonts w:hint="eastAsia" w:ascii="Times New Roman" w:hAnsi="Times New Roman"/>
          <w:kern w:val="0"/>
          <w:sz w:val="24"/>
        </w:rPr>
        <w:t>（8）</w:t>
      </w:r>
      <w:r>
        <w:rPr>
          <w:rFonts w:hint="eastAsia" w:ascii="Times New Roman" w:hAnsi="Times New Roman"/>
          <w:sz w:val="24"/>
        </w:rPr>
        <w:t>提供水体运行维护质量保证承诺书（详见附件八）</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ascii="Times New Roman" w:hAnsi="Times New Roman"/>
          <w:b/>
          <w:kern w:val="0"/>
          <w:sz w:val="24"/>
          <w:lang w:bidi="en-US"/>
        </w:rPr>
        <w:fldChar w:fldCharType="begin"/>
      </w:r>
      <w:r>
        <w:rPr>
          <w:rFonts w:ascii="Times New Roman" w:hAnsi="Times New Roman"/>
          <w:b/>
          <w:kern w:val="0"/>
          <w:sz w:val="24"/>
          <w:lang w:bidi="en-US"/>
        </w:rPr>
        <w:instrText xml:space="preserve"> EQ \o\ac(</w:instrText>
      </w:r>
      <w:r>
        <w:rPr>
          <w:rFonts w:ascii="Times New Roman" w:hAnsi="Times New Roman"/>
          <w:b/>
          <w:kern w:val="0"/>
          <w:position w:val="-4"/>
          <w:sz w:val="36"/>
          <w:lang w:bidi="en-US"/>
        </w:rPr>
        <w:instrText xml:space="preserve">○</w:instrText>
      </w:r>
      <w:r>
        <w:rPr>
          <w:rFonts w:ascii="Times New Roman" w:hAnsi="Times New Roman"/>
          <w:b/>
          <w:kern w:val="0"/>
          <w:sz w:val="24"/>
          <w:lang w:bidi="en-US"/>
        </w:rPr>
        <w:instrText xml:space="preserve">,1)</w:instrText>
      </w:r>
      <w:r>
        <w:rPr>
          <w:rFonts w:ascii="Times New Roman" w:hAnsi="Times New Roman"/>
          <w:b/>
          <w:kern w:val="0"/>
          <w:sz w:val="24"/>
          <w:lang w:bidi="en-US"/>
        </w:rPr>
        <w:fldChar w:fldCharType="end"/>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及二份复印件，复印件按所投标段每标段（一正一副）必须装订成册并每页加盖单位公章；</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rPr>
        <w:fldChar w:fldCharType="begin"/>
      </w:r>
      <w:r>
        <w:rPr>
          <w:rFonts w:ascii="Times New Roman" w:hAnsi="Times New Roman"/>
          <w:b/>
          <w:kern w:val="0"/>
          <w:sz w:val="24"/>
        </w:rPr>
        <w:instrText xml:space="preserve"> EQ \o\ac(</w:instrText>
      </w:r>
      <w:r>
        <w:rPr>
          <w:rFonts w:ascii="Times New Roman" w:hAnsi="Times New Roman"/>
          <w:b/>
          <w:kern w:val="0"/>
          <w:position w:val="-4"/>
          <w:sz w:val="36"/>
        </w:rPr>
        <w:instrText xml:space="preserve">○</w:instrText>
      </w:r>
      <w:r>
        <w:rPr>
          <w:rFonts w:ascii="Times New Roman" w:hAnsi="Times New Roman"/>
          <w:b/>
          <w:kern w:val="0"/>
          <w:sz w:val="24"/>
        </w:rPr>
        <w:instrText xml:space="preserve">,2)</w:instrText>
      </w:r>
      <w:r>
        <w:rPr>
          <w:rFonts w:ascii="Times New Roman" w:hAnsi="Times New Roman"/>
          <w:b/>
          <w:kern w:val="0"/>
          <w:sz w:val="24"/>
        </w:rPr>
        <w:fldChar w:fldCharType="end"/>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fldChar w:fldCharType="begin"/>
      </w:r>
      <w:r>
        <w:rPr>
          <w:rFonts w:ascii="Times New Roman" w:hAnsi="Times New Roman"/>
          <w:b/>
          <w:kern w:val="0"/>
          <w:sz w:val="24"/>
        </w:rPr>
        <w:instrText xml:space="preserve"> EQ \o\ac(</w:instrText>
      </w:r>
      <w:r>
        <w:rPr>
          <w:rFonts w:ascii="Times New Roman" w:hAnsi="Times New Roman"/>
          <w:b/>
          <w:kern w:val="0"/>
          <w:position w:val="-4"/>
          <w:sz w:val="36"/>
        </w:rPr>
        <w:instrText xml:space="preserve">○</w:instrText>
      </w:r>
      <w:r>
        <w:rPr>
          <w:rFonts w:ascii="Times New Roman" w:hAnsi="Times New Roman"/>
          <w:b/>
          <w:kern w:val="0"/>
          <w:sz w:val="24"/>
        </w:rPr>
        <w:instrText xml:space="preserve">,3)</w:instrText>
      </w:r>
      <w:r>
        <w:rPr>
          <w:rFonts w:ascii="Times New Roman" w:hAnsi="Times New Roman"/>
          <w:b/>
          <w:kern w:val="0"/>
          <w:sz w:val="24"/>
        </w:rPr>
        <w:fldChar w:fldCharType="end"/>
      </w:r>
      <w:r>
        <w:rPr>
          <w:rFonts w:ascii="Times New Roman" w:hAnsi="Times New Roman"/>
          <w:b/>
          <w:sz w:val="24"/>
        </w:rPr>
        <w:t>企业法定代表人办理招投标事宜可不提供授权委托书；</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fldChar w:fldCharType="begin"/>
      </w:r>
      <w:r>
        <w:rPr>
          <w:rFonts w:ascii="Times New Roman" w:hAnsi="Times New Roman"/>
          <w:b/>
          <w:kern w:val="0"/>
          <w:sz w:val="24"/>
          <w:lang w:bidi="en-US"/>
        </w:rPr>
        <w:instrText xml:space="preserve"> EQ \o\ac(</w:instrText>
      </w:r>
      <w:r>
        <w:rPr>
          <w:rFonts w:ascii="Times New Roman" w:hAnsi="Times New Roman"/>
          <w:b/>
          <w:kern w:val="0"/>
          <w:position w:val="-4"/>
          <w:sz w:val="36"/>
          <w:lang w:bidi="en-US"/>
        </w:rPr>
        <w:instrText xml:space="preserve">○</w:instrText>
      </w:r>
      <w:r>
        <w:rPr>
          <w:rFonts w:ascii="Times New Roman" w:hAnsi="Times New Roman"/>
          <w:b/>
          <w:kern w:val="0"/>
          <w:sz w:val="24"/>
          <w:lang w:bidi="en-US"/>
        </w:rPr>
        <w:instrText xml:space="preserve">,4)</w:instrText>
      </w:r>
      <w:r>
        <w:rPr>
          <w:rFonts w:ascii="Times New Roman" w:hAnsi="Times New Roman"/>
          <w:b/>
          <w:kern w:val="0"/>
          <w:sz w:val="24"/>
          <w:lang w:bidi="en-US"/>
        </w:rPr>
        <w:fldChar w:fldCharType="end"/>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注：1、社保机构出具的缴纳社会基本养老保险的缴纳凭证原件包括：①社保手册；②该投标单位经社保机构出具的缴费清单；③从社保机构打印的交费凭证（其中之一均可）。</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lang w:bidi="en-US"/>
        </w:rPr>
        <w:t>2、投标的项目负责人（注册建造师）必须在招标公告规定的</w:t>
      </w:r>
      <w:r>
        <w:rPr>
          <w:rFonts w:ascii="Times New Roman" w:hAnsi="Times New Roman"/>
          <w:b/>
          <w:sz w:val="24"/>
          <w:u w:val="single"/>
        </w:rPr>
        <w:t>投标截止时间</w:t>
      </w:r>
      <w:r>
        <w:rPr>
          <w:rFonts w:ascii="Times New Roman" w:hAnsi="Times New Roman"/>
          <w:b/>
          <w:kern w:val="0"/>
          <w:sz w:val="24"/>
          <w:lang w:bidi="en-US"/>
        </w:rPr>
        <w:t>准时到达资审现场并签到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，同时必须携带本人第二代身份证，如不能提供有效证明或不参加资格审查的，则视自动放弃投标处理，其资格审查文件招标人不予受理。</w:t>
      </w:r>
    </w:p>
    <w:p>
      <w:pPr>
        <w:spacing w:line="360" w:lineRule="auto"/>
        <w:ind w:right="-21" w:rightChars="-10"/>
        <w:rPr>
          <w:rFonts w:ascii="Times New Roman" w:hAnsi="Times New Roman"/>
          <w:b/>
          <w:kern w:val="0"/>
          <w:sz w:val="24"/>
          <w:lang w:bidi="en-US"/>
        </w:rPr>
      </w:pPr>
      <w:r>
        <w:rPr>
          <w:rFonts w:ascii="Times New Roman" w:hAnsi="Times New Roman"/>
          <w:b/>
          <w:kern w:val="0"/>
          <w:sz w:val="24"/>
          <w:lang w:bidi="en-US"/>
        </w:rPr>
        <w:t>3、投标单位的法定代表人或委托代理人必须在招标公告规定的投标截止时间准时到达开标现场并签到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ascii="Times New Roman" w:hAnsi="Times New Roman"/>
          <w:kern w:val="0"/>
          <w:sz w:val="24"/>
          <w:u w:val="single"/>
          <w:lang w:bidi="en-US"/>
        </w:rPr>
        <w:t>2018</w:t>
      </w:r>
      <w:r>
        <w:rPr>
          <w:rFonts w:ascii="Times New Roman" w:hAnsi="Times New Roman"/>
          <w:kern w:val="0"/>
          <w:sz w:val="24"/>
          <w:lang w:bidi="en-US"/>
        </w:rPr>
        <w:t>年</w:t>
      </w:r>
      <w:r>
        <w:rPr>
          <w:rFonts w:ascii="Times New Roman" w:hAnsi="Times New Roman"/>
          <w:kern w:val="0"/>
          <w:sz w:val="24"/>
          <w:u w:val="single"/>
          <w:lang w:bidi="en-US"/>
        </w:rPr>
        <w:t xml:space="preserve"> </w:t>
      </w:r>
      <w:r>
        <w:rPr>
          <w:rFonts w:hint="eastAsia" w:ascii="Times New Roman" w:hAnsi="Times New Roman"/>
          <w:kern w:val="0"/>
          <w:sz w:val="24"/>
          <w:u w:val="single"/>
          <w:lang w:bidi="en-US"/>
        </w:rPr>
        <w:t>5</w:t>
      </w:r>
      <w:r>
        <w:rPr>
          <w:rFonts w:ascii="Times New Roman" w:hAnsi="Times New Roman"/>
          <w:kern w:val="0"/>
          <w:sz w:val="24"/>
          <w:u w:val="single"/>
          <w:lang w:bidi="en-US"/>
        </w:rPr>
        <w:t xml:space="preserve"> </w:t>
      </w:r>
      <w:r>
        <w:rPr>
          <w:rFonts w:ascii="Times New Roman" w:hAnsi="Times New Roman"/>
          <w:kern w:val="0"/>
          <w:sz w:val="24"/>
          <w:lang w:bidi="en-US"/>
        </w:rPr>
        <w:t>月</w:t>
      </w:r>
      <w:r>
        <w:rPr>
          <w:rFonts w:hint="eastAsia" w:ascii="Times New Roman" w:hAnsi="Times New Roman"/>
          <w:kern w:val="0"/>
          <w:sz w:val="24"/>
          <w:u w:val="single"/>
          <w:lang w:bidi="en-US"/>
        </w:rPr>
        <w:t xml:space="preserve"> 15</w:t>
      </w:r>
      <w:r>
        <w:rPr>
          <w:rFonts w:ascii="Times New Roman" w:hAnsi="Times New Roman"/>
          <w:kern w:val="0"/>
          <w:sz w:val="24"/>
          <w:lang w:bidi="en-US"/>
        </w:rPr>
        <w:t>日</w:t>
      </w:r>
      <w:r>
        <w:rPr>
          <w:rFonts w:ascii="Times New Roman" w:hAnsi="Times New Roman"/>
          <w:kern w:val="0"/>
          <w:sz w:val="24"/>
          <w:u w:val="single"/>
          <w:lang w:bidi="en-US"/>
        </w:rPr>
        <w:t xml:space="preserve"> </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 </w:t>
      </w:r>
      <w:r>
        <w:rPr>
          <w:rFonts w:ascii="Times New Roman" w:hAnsi="Times New Roman"/>
          <w:kern w:val="0"/>
          <w:sz w:val="24"/>
          <w:lang w:bidi="en-US"/>
        </w:rPr>
        <w:t>时（</w:t>
      </w:r>
      <w:r>
        <w:rPr>
          <w:rFonts w:ascii="Times New Roman" w:hAnsi="Times New Roman"/>
          <w:kern w:val="0"/>
          <w:sz w:val="24"/>
          <w:u w:val="single"/>
          <w:lang w:bidi="en-US"/>
        </w:rPr>
        <w:t>13:</w:t>
      </w:r>
      <w:r>
        <w:rPr>
          <w:rFonts w:hint="eastAsia" w:ascii="Times New Roman" w:hAnsi="Times New Roman"/>
          <w:kern w:val="0"/>
          <w:sz w:val="24"/>
          <w:u w:val="single"/>
          <w:lang w:bidi="en-US"/>
        </w:rPr>
        <w:t>30</w:t>
      </w:r>
      <w:r>
        <w:rPr>
          <w:rFonts w:ascii="Times New Roman" w:hAnsi="Times New Roman"/>
          <w:kern w:val="0"/>
          <w:sz w:val="24"/>
          <w:u w:val="single"/>
          <w:lang w:bidi="en-US"/>
        </w:rPr>
        <w:t xml:space="preserve">- </w:t>
      </w:r>
      <w:r>
        <w:rPr>
          <w:rFonts w:hint="eastAsia" w:ascii="Times New Roman" w:hAnsi="Times New Roman"/>
          <w:kern w:val="0"/>
          <w:sz w:val="24"/>
          <w:u w:val="single"/>
          <w:lang w:bidi="en-US"/>
        </w:rPr>
        <w:t>14</w:t>
      </w:r>
      <w:r>
        <w:rPr>
          <w:rFonts w:ascii="Times New Roman" w:hAnsi="Times New Roman"/>
          <w:kern w:val="0"/>
          <w:sz w:val="24"/>
          <w:u w:val="single"/>
          <w:lang w:bidi="en-US"/>
        </w:rPr>
        <w:t>:</w:t>
      </w:r>
      <w:r>
        <w:rPr>
          <w:rFonts w:hint="eastAsia" w:ascii="Times New Roman" w:hAnsi="Times New Roman"/>
          <w:kern w:val="0"/>
          <w:sz w:val="24"/>
          <w:u w:val="single"/>
          <w:lang w:bidi="en-US"/>
        </w:rPr>
        <w:t>00</w:t>
      </w:r>
      <w:r>
        <w:rPr>
          <w:rFonts w:ascii="Times New Roman" w:hAnsi="Times New Roman"/>
          <w:kern w:val="0"/>
          <w:sz w:val="24"/>
          <w:u w:val="single"/>
          <w:lang w:bidi="en-US"/>
        </w:rPr>
        <w:t xml:space="preserve"> </w:t>
      </w:r>
      <w:r>
        <w:rPr>
          <w:rFonts w:ascii="Times New Roman" w:hAnsi="Times New Roman"/>
          <w:kern w:val="0"/>
          <w:sz w:val="24"/>
          <w:lang w:bidi="en-US"/>
        </w:rPr>
        <w:t>在经开区行政中心6045开标室签到，超过</w:t>
      </w:r>
      <w:r>
        <w:rPr>
          <w:rFonts w:ascii="Times New Roman" w:hAnsi="Times New Roman"/>
          <w:kern w:val="0"/>
          <w:sz w:val="24"/>
          <w:u w:val="single"/>
          <w:lang w:bidi="en-US"/>
        </w:rPr>
        <w:t xml:space="preserve"> </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②开标地点：经开区行政中心6045开标室</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备注：</w:t>
      </w:r>
    </w:p>
    <w:p>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本工程所有的资审资料，都必须在有效期内。如有关的资审资料在年审中的，开标时必须出具发证单位证明的原件，投标单位务必注意。</w:t>
      </w:r>
    </w:p>
    <w:p>
      <w:pPr>
        <w:widowControl/>
        <w:spacing w:line="360" w:lineRule="auto"/>
        <w:jc w:val="left"/>
        <w:rPr>
          <w:rFonts w:ascii="Times New Roman" w:hAnsi="Times New Roman"/>
          <w:b/>
          <w:kern w:val="0"/>
          <w:sz w:val="30"/>
          <w:szCs w:val="30"/>
          <w:lang w:bidi="en-US"/>
        </w:rPr>
      </w:pPr>
      <w:r>
        <w:rPr>
          <w:rFonts w:ascii="Times New Roman" w:hAnsi="Times New Roman"/>
          <w:b/>
          <w:kern w:val="0"/>
          <w:sz w:val="24"/>
          <w:lang w:bidi="en-US"/>
        </w:rPr>
        <w:t xml:space="preserve"> </w:t>
      </w:r>
    </w:p>
    <w:p>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附件三：</w:t>
      </w:r>
    </w:p>
    <w:p>
      <w:pPr>
        <w:keepNext/>
        <w:keepLines/>
        <w:numPr>
          <w:ilvl w:val="0"/>
          <w:numId w:val="3"/>
        </w:numPr>
        <w:snapToGrid w:val="0"/>
        <w:spacing w:before="120" w:after="120"/>
        <w:ind w:left="0" w:firstLine="0"/>
        <w:jc w:val="center"/>
        <w:outlineLvl w:val="2"/>
        <w:rPr>
          <w:rFonts w:ascii="Times New Roman" w:hAnsi="Times New Roman"/>
          <w:b/>
          <w:bCs/>
          <w:color w:val="000000"/>
          <w:sz w:val="36"/>
          <w:szCs w:val="36"/>
        </w:rPr>
      </w:pPr>
      <w:r>
        <w:rPr>
          <w:rFonts w:ascii="Times New Roman" w:hAnsi="Times New Roman"/>
          <w:b/>
          <w:bCs/>
          <w:color w:val="000000"/>
          <w:sz w:val="36"/>
          <w:szCs w:val="36"/>
        </w:rPr>
        <w:t>评标细则</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本着公开、公平、公正的原则，本工程采用综合评分法进行评标。即在投标文件能够满足招标文件实质性要求的投标人中，评审出综合得分最高的投标人为中标候选人。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具体办法如下：</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一、商务部分（90分）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1、确定有效投标报价</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凡符合招标文件、招标答疑纪要等有关招标实质性要求，且在招标控制价和分部分项和单价措施项目综合单价及以下的投标报价均为有效投标报价，高于招标控制价和分部分项和单价措施项目综合单价的投标报价且未能实质性响应上述有关招标要求的为无效投标文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2、本工程的招标控制价即为拦标价，如投标单位的投标价格高于拦标价则作废标处理。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3、具体评标办法如下：</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（1）凡符合招标文件、招标答疑纪要等有关招标要求，并且在招标控制价以下的投标报价均为有效投标报价。高于招标控制价总价的投标报价为无效投标文件。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（2）确定评标基准价</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评标基准价C＝(A×Q1+B×Q2) ×K</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A——以有效投标文件的评标价算术平均值为A（若有效投标文件为7家或7家以上时，去掉其中的一个最高投标报价和一个最低投标报价后取算术平均值为A。若有效投标文件为12家或12家以上时，去掉其中的二个最高投标报价和二个最低投标报价后取算术平均值为A。）</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B——招标控制价（总价超过B值为废标）；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Q1——取值范围为30%，50%，70%；</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Q2=1-Q1；</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K——取值范围为95%、96%、97%、98%；</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Q1，K值抽签内容由招标代理制作，在开标时由招标人代表公开随机抽取确定。</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（3）评标委员会在评标报告上签字后，评标基准价不因招投标当事人质疑、投诉、复议以及其它任何情形而改变，但评标过程中的计算错误可作调整。</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有效投标文件的评标价与评标基准价相等得满分90分，有效投标文件的评标价高于该基准价的，每高出1%扣0.5分；有效投标文件的评标价低于该基准价的，每低出1%扣0.5分。（按内插法，四舍五入取两位小数）。</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（5）投标报价得分=90分-投标报价扣分值。</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二、技术部分（10分）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1、总体概述：包括工程概况、施工组织总体设想、方案的针对性及施工段的划分。以方案是否先进、主导工程内容、施工方法是否明确、详尽、合理并符合招标方要求作为依据。（共1分）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施工现场平面布置图：包括临时设施的布置，施工机械、材料、周转材料、加工场地、各类仓库的布置摆放、临时线路的布置等。以平面及其它布置是否合理、详尽、使用是否安全、方便、交通是否畅通作为依据。（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3、施工进度计划网络图或各阶段的进度计划表以及进度保证措施。以工期是否满足要求，工期提前是否有保证措施，进度计划与工期安排是否衔接对应作为依据。（共0.5分）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4、劳动力、施工机械设备及材料的投入计划和进退场计划。以劳动力安排是否合理，与进度计划安排是否对应作为依据。（共0.5分）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5、夜间施工、冬夏季、雨季施工措施及地下、地上管线及其他设施的加固保护等特殊设施。（共1分）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6、安全文明施工、环境保护、消防设施、绿色施工。（共1分）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7、关键施工技术、工艺及工程项目实施的重点、难点和解决方案。（共1分）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8、根据本工程的特点有针对性的提出关于提高工程质量、降低工程造价等方面的合理化建议。（共1分）</w:t>
      </w:r>
    </w:p>
    <w:p>
      <w:pPr>
        <w:adjustRightInd w:val="0"/>
        <w:snapToGrid w:val="0"/>
        <w:spacing w:line="360" w:lineRule="auto"/>
        <w:ind w:firstLine="480" w:firstLineChars="200"/>
        <w:rPr>
          <w:rFonts w:hint="eastAsia" w:ascii="Times New Roman" w:hAnsi="Times New Roman"/>
          <w:sz w:val="24"/>
          <w:highlight w:val="yellow"/>
        </w:rPr>
      </w:pPr>
      <w:r>
        <w:rPr>
          <w:rFonts w:hint="eastAsia" w:ascii="Times New Roman" w:hAnsi="Times New Roman"/>
          <w:sz w:val="24"/>
          <w:highlight w:val="yellow"/>
        </w:rPr>
        <w:t>9、企业三年内(自2015年1月1日起以竣工验收证书上载明的验收时间为准)承担过水生态治理工程业绩有一项得1.5分，最多得3分。</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highlight w:val="yellow"/>
        </w:rPr>
        <w:t>注：业绩证明资料需提供中标通知书（如有）、合同、竣工验收证书原件。</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技术部分1-8项的评分说明：每个评委应对全部投标文件分别进行评审，按照优、良、中、差、无五个等级对各投标文件的上述内容作出评价，各评定等级分别对应于相应内容满分值的100%、80%、50%、30%和0。第9项按实计分，各投标文件技术部分的最终得分为所有评委评分的平均值，得分保留小数点后两位。</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 xml:space="preserve">三、定标 </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 xml:space="preserve">1、商务部分、技术部分汇总得分最高的投标单位为第一中标候选人。 </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2、如有两家或两家以上投标单位的汇总得分相同且最高，则商务部分得分高的单位为第一中标候选人；若商务部分得分也相同，则以开标签到先后顺序抽签确定第一中标候选人。</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四、评标细则使用说明：</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（1） 评标程序： 1）符合性评审（资格审查）； 2）清标； 3）经济标评审；4）技术标评审； 5）计算评标基准价； 6）汇总得分； 7）定标。</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（2） 前续评审不合格的不再进行后续评审。</w:t>
      </w:r>
    </w:p>
    <w:p>
      <w:pPr>
        <w:adjustRightInd w:val="0"/>
        <w:snapToGrid w:val="0"/>
        <w:spacing w:line="360" w:lineRule="auto"/>
        <w:rPr>
          <w:rFonts w:ascii="Times New Roman" w:hAnsi="Times New Roman"/>
          <w:bCs/>
          <w:color w:val="000000"/>
          <w:sz w:val="24"/>
        </w:rPr>
      </w:pPr>
      <w:r>
        <w:rPr>
          <w:rFonts w:hint="eastAsia" w:ascii="Times New Roman" w:hAnsi="Times New Roman"/>
          <w:sz w:val="24"/>
        </w:rPr>
        <w:t>（3）各类抽签值在抽取产生后，评标基准价不因招投标当事人质疑、投诉、复议以及其他任何情形而改变，计算错误除外。</w:t>
      </w:r>
    </w:p>
    <w:p>
      <w:pPr>
        <w:adjustRightInd w:val="0"/>
        <w:snapToGrid w:val="0"/>
        <w:spacing w:line="360" w:lineRule="auto"/>
        <w:rPr>
          <w:rFonts w:ascii="Times New Roman" w:hAnsi="Times New Roman"/>
          <w:b/>
          <w:kern w:val="0"/>
          <w:sz w:val="24"/>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附件四：</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pPr>
        <w:keepNext/>
        <w:keepLines/>
        <w:numPr>
          <w:ilvl w:val="0"/>
          <w:numId w:val="4"/>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pPr>
        <w:spacing w:line="360" w:lineRule="auto"/>
        <w:rPr>
          <w:rFonts w:ascii="Times New Roman" w:hAnsi="Times New Roman"/>
          <w:sz w:val="10"/>
        </w:rPr>
      </w:pPr>
      <w:r>
        <w:rPr>
          <w:rFonts w:ascii="Times New Roman" w:hAnsi="Times New Roman"/>
          <w:sz w:val="32"/>
        </w:rPr>
        <w:t xml:space="preserve">              </w:t>
      </w:r>
    </w:p>
    <w:p>
      <w:pPr>
        <w:jc w:val="center"/>
        <w:rPr>
          <w:rFonts w:ascii="Times New Roman" w:hAnsi="Times New Roman"/>
          <w:b/>
        </w:rPr>
      </w:pPr>
      <w:r>
        <w:rPr>
          <w:rFonts w:ascii="Times New Roman" w:hAnsi="Times New Roman"/>
          <w:b/>
          <w:sz w:val="32"/>
        </w:rPr>
        <w:t>项目编号：</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pPr>
        <w:spacing w:line="300" w:lineRule="auto"/>
        <w:ind w:firstLine="709"/>
        <w:rPr>
          <w:rFonts w:ascii="Times New Roman" w:hAnsi="Times New Roman"/>
          <w:b/>
          <w:sz w:val="24"/>
        </w:rPr>
      </w:pPr>
      <w:r>
        <w:rPr>
          <w:rFonts w:ascii="Times New Roman" w:hAnsi="Times New Roman"/>
          <w:b/>
          <w:sz w:val="24"/>
        </w:rPr>
        <w:t xml:space="preserve"> </w:t>
      </w:r>
    </w:p>
    <w:p>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spacing w:line="300" w:lineRule="auto"/>
        <w:rPr>
          <w:rFonts w:ascii="Times New Roman" w:hAnsi="Times New Roman"/>
          <w:b/>
          <w:sz w:val="24"/>
        </w:rPr>
      </w:pPr>
    </w:p>
    <w:p>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pPr>
        <w:keepNext/>
        <w:keepLines/>
        <w:numPr>
          <w:ilvl w:val="0"/>
          <w:numId w:val="4"/>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pPr>
        <w:widowControl/>
        <w:spacing w:line="440" w:lineRule="exact"/>
        <w:ind w:firstLine="480" w:firstLineChars="200"/>
        <w:jc w:val="left"/>
        <w:rPr>
          <w:rFonts w:ascii="Times New Roman" w:hAnsi="Times New Roman"/>
          <w:kern w:val="0"/>
          <w:sz w:val="24"/>
          <w:lang w:bidi="en-US"/>
        </w:rPr>
      </w:pPr>
      <w:r>
        <w:rPr>
          <w:rFonts w:ascii="Times New Roman" w:hAnsi="Times New Roman"/>
          <w:kern w:val="0"/>
          <w:sz w:val="24"/>
          <w:lang w:bidi="en-US"/>
        </w:rPr>
        <w:t>一、《武进区工程建设投标申请书》（详见</w:t>
      </w:r>
      <w:r>
        <w:rPr>
          <w:rFonts w:ascii="Times New Roman" w:hAnsi="Times New Roman"/>
          <w:sz w:val="24"/>
        </w:rPr>
        <w:t>附件五</w:t>
      </w:r>
      <w:r>
        <w:rPr>
          <w:rFonts w:ascii="Times New Roman" w:hAnsi="Times New Roman"/>
          <w:kern w:val="0"/>
          <w:sz w:val="24"/>
          <w:lang w:bidi="en-US"/>
        </w:rPr>
        <w:t>打印且加盖单位公章及法人签字或盖章）</w:t>
      </w:r>
    </w:p>
    <w:p>
      <w:pPr>
        <w:spacing w:line="440" w:lineRule="exact"/>
        <w:ind w:firstLine="480" w:firstLineChars="200"/>
        <w:rPr>
          <w:rFonts w:ascii="Times New Roman" w:hAnsi="Times New Roman"/>
          <w:sz w:val="24"/>
        </w:rPr>
      </w:pPr>
      <w:r>
        <w:rPr>
          <w:rFonts w:ascii="Times New Roman" w:hAnsi="Times New Roman"/>
          <w:sz w:val="24"/>
        </w:rPr>
        <w:t>二、企业及注册建造师资料</w:t>
      </w:r>
    </w:p>
    <w:p>
      <w:pPr>
        <w:spacing w:line="440" w:lineRule="exact"/>
        <w:ind w:firstLine="480" w:firstLineChars="200"/>
        <w:rPr>
          <w:rFonts w:ascii="Times New Roman" w:hAnsi="Times New Roman"/>
          <w:sz w:val="24"/>
        </w:rPr>
      </w:pPr>
      <w:r>
        <w:rPr>
          <w:rFonts w:ascii="Times New Roman" w:hAnsi="Times New Roman"/>
          <w:sz w:val="24"/>
        </w:rPr>
        <w:t>（1）企业营业执照（副本）、企业资质等级证书（副本）、安全生产许可证；</w:t>
      </w:r>
    </w:p>
    <w:p>
      <w:pPr>
        <w:spacing w:line="440" w:lineRule="exact"/>
        <w:rPr>
          <w:rFonts w:ascii="Times New Roman" w:hAnsi="Times New Roman"/>
          <w:color w:val="000000"/>
          <w:kern w:val="0"/>
          <w:sz w:val="24"/>
        </w:rPr>
      </w:pPr>
      <w:r>
        <w:rPr>
          <w:rFonts w:ascii="Times New Roman" w:hAnsi="Times New Roman"/>
          <w:color w:val="000000"/>
          <w:kern w:val="0"/>
          <w:sz w:val="24"/>
        </w:rPr>
        <w:t xml:space="preserve">    （2）法定代表人身份证明文件</w:t>
      </w:r>
      <w:r>
        <w:rPr>
          <w:rFonts w:ascii="Times New Roman" w:hAnsi="Times New Roman"/>
          <w:kern w:val="0"/>
          <w:sz w:val="24"/>
        </w:rPr>
        <w:t>、</w:t>
      </w:r>
      <w:r>
        <w:rPr>
          <w:rFonts w:ascii="Times New Roman" w:hAnsi="Times New Roman"/>
          <w:color w:val="000000"/>
          <w:kern w:val="0"/>
          <w:sz w:val="24"/>
        </w:rPr>
        <w:t>法人授权委托书、被委托人的第二代居民身份证；</w:t>
      </w:r>
    </w:p>
    <w:p>
      <w:pPr>
        <w:numPr>
          <w:ilvl w:val="0"/>
          <w:numId w:val="5"/>
        </w:numPr>
        <w:spacing w:line="440" w:lineRule="exact"/>
        <w:ind w:firstLine="480" w:firstLineChars="200"/>
        <w:rPr>
          <w:rFonts w:ascii="Times New Roman" w:hAnsi="Times New Roman"/>
          <w:color w:val="000000"/>
          <w:kern w:val="0"/>
          <w:sz w:val="24"/>
        </w:rPr>
      </w:pPr>
      <w:r>
        <w:rPr>
          <w:rFonts w:ascii="Times New Roman" w:hAnsi="Times New Roman"/>
          <w:kern w:val="0"/>
          <w:sz w:val="24"/>
        </w:rPr>
        <w:t>注册建造师或小型项目管理师证书、注册建造师或小型项目管理师第</w:t>
      </w:r>
      <w:r>
        <w:rPr>
          <w:rFonts w:ascii="Times New Roman" w:hAnsi="Times New Roman"/>
          <w:color w:val="000000"/>
          <w:kern w:val="0"/>
          <w:sz w:val="24"/>
        </w:rPr>
        <w:t>二代居民身份证；</w:t>
      </w:r>
    </w:p>
    <w:p>
      <w:pPr>
        <w:spacing w:line="440" w:lineRule="exact"/>
        <w:rPr>
          <w:rFonts w:ascii="Times New Roman" w:hAnsi="Times New Roman"/>
          <w:sz w:val="24"/>
        </w:rPr>
      </w:pPr>
      <w:r>
        <w:rPr>
          <w:rFonts w:ascii="Times New Roman" w:hAnsi="Times New Roman"/>
          <w:sz w:val="24"/>
        </w:rPr>
        <w:t xml:space="preserve">    （4）社保机构出具的投标单位为</w:t>
      </w:r>
      <w:r>
        <w:rPr>
          <w:rFonts w:ascii="Times New Roman" w:hAnsi="Times New Roman"/>
          <w:kern w:val="0"/>
          <w:sz w:val="24"/>
        </w:rPr>
        <w:t>注册建造师或小型项目管理师</w:t>
      </w:r>
      <w:r>
        <w:rPr>
          <w:rFonts w:ascii="Times New Roman" w:hAnsi="Times New Roman"/>
          <w:sz w:val="24"/>
        </w:rPr>
        <w:t>、被委托人缴纳社会基本养老保险的缴纳凭证，缴纳时间为连续三个月：</w:t>
      </w:r>
      <w:r>
        <w:rPr>
          <w:rFonts w:ascii="Times New Roman" w:hAnsi="Times New Roman"/>
          <w:b/>
          <w:sz w:val="24"/>
          <w:u w:val="single"/>
        </w:rPr>
        <w:t xml:space="preserve">2018 </w:t>
      </w:r>
      <w:r>
        <w:rPr>
          <w:rFonts w:ascii="Times New Roman" w:hAnsi="Times New Roman"/>
          <w:b/>
          <w:sz w:val="24"/>
        </w:rPr>
        <w:t>年</w:t>
      </w:r>
      <w:r>
        <w:rPr>
          <w:rFonts w:ascii="Times New Roman" w:hAnsi="Times New Roman"/>
          <w:b/>
          <w:sz w:val="24"/>
          <w:u w:val="single"/>
        </w:rPr>
        <w:t xml:space="preserve"> 2 </w:t>
      </w:r>
      <w:r>
        <w:rPr>
          <w:rFonts w:ascii="Times New Roman" w:hAnsi="Times New Roman"/>
          <w:b/>
          <w:sz w:val="24"/>
        </w:rPr>
        <w:t>月至</w:t>
      </w:r>
      <w:r>
        <w:rPr>
          <w:rFonts w:ascii="Times New Roman" w:hAnsi="Times New Roman"/>
          <w:b/>
          <w:sz w:val="24"/>
          <w:u w:val="single"/>
        </w:rPr>
        <w:t xml:space="preserve">2018 </w:t>
      </w:r>
      <w:r>
        <w:rPr>
          <w:rFonts w:ascii="Times New Roman" w:hAnsi="Times New Roman"/>
          <w:b/>
          <w:sz w:val="24"/>
        </w:rPr>
        <w:t>年</w:t>
      </w:r>
      <w:r>
        <w:rPr>
          <w:rFonts w:ascii="Times New Roman" w:hAnsi="Times New Roman"/>
          <w:b/>
          <w:sz w:val="24"/>
          <w:u w:val="single"/>
        </w:rPr>
        <w:t xml:space="preserve"> 4 </w:t>
      </w:r>
      <w:r>
        <w:rPr>
          <w:rFonts w:ascii="Times New Roman" w:hAnsi="Times New Roman"/>
          <w:b/>
          <w:sz w:val="24"/>
        </w:rPr>
        <w:t>月</w:t>
      </w:r>
      <w:r>
        <w:rPr>
          <w:rFonts w:ascii="Times New Roman" w:hAnsi="Times New Roman"/>
          <w:sz w:val="24"/>
        </w:rPr>
        <w:t>。注：社保机构出具的缴纳社会基本养老保险的缴纳凭证原件包括：1.社保手册；2.该投标单位经社保机构出具的缴费清单；3.从社保机构打印的交费凭证（其中之一均可）；</w:t>
      </w:r>
    </w:p>
    <w:p>
      <w:pPr>
        <w:spacing w:line="440" w:lineRule="exact"/>
        <w:ind w:firstLine="480" w:firstLineChars="200"/>
        <w:rPr>
          <w:rFonts w:ascii="Times New Roman" w:hAnsi="Times New Roman"/>
          <w:kern w:val="0"/>
          <w:sz w:val="24"/>
        </w:rPr>
      </w:pPr>
      <w:r>
        <w:rPr>
          <w:rFonts w:ascii="Times New Roman" w:hAnsi="Times New Roman"/>
          <w:kern w:val="0"/>
          <w:sz w:val="24"/>
        </w:rPr>
        <w:t>（5）建设行政主管部门颁发的注册建造师或小型项目管理师安全考核合格证（B证）；</w:t>
      </w:r>
    </w:p>
    <w:p>
      <w:pPr>
        <w:pStyle w:val="9"/>
        <w:spacing w:line="440" w:lineRule="exact"/>
        <w:ind w:firstLine="480" w:firstLineChars="200"/>
        <w:rPr>
          <w:rFonts w:ascii="Times New Roman" w:hAnsi="Times New Roman"/>
          <w:sz w:val="24"/>
          <w:szCs w:val="24"/>
          <w:lang w:eastAsia="zh-CN"/>
        </w:rPr>
      </w:pPr>
      <w:r>
        <w:rPr>
          <w:rFonts w:ascii="Times New Roman" w:hAnsi="Times New Roman"/>
          <w:sz w:val="24"/>
          <w:lang w:eastAsia="zh-CN"/>
        </w:rPr>
        <w:t>（6）</w:t>
      </w:r>
      <w:r>
        <w:rPr>
          <w:rFonts w:ascii="Times New Roman" w:hAnsi="Times New Roman"/>
          <w:sz w:val="24"/>
          <w:szCs w:val="24"/>
          <w:lang w:eastAsia="zh-CN"/>
        </w:rPr>
        <w:t>检察机关行贿犯罪档案查询结果告知函【查询内容主要包括：投标企业、企业法定代表人和拟选派项目负责人；告知函自出具之日起2个月内有效】；</w:t>
      </w:r>
    </w:p>
    <w:p>
      <w:pPr>
        <w:spacing w:line="440" w:lineRule="exact"/>
        <w:ind w:firstLine="465"/>
        <w:rPr>
          <w:rFonts w:hint="eastAsia" w:ascii="Times New Roman" w:hAnsi="Times New Roman"/>
          <w:kern w:val="0"/>
          <w:sz w:val="24"/>
        </w:rPr>
      </w:pPr>
      <w:r>
        <w:rPr>
          <w:rFonts w:ascii="Times New Roman" w:hAnsi="Times New Roman"/>
          <w:kern w:val="0"/>
          <w:sz w:val="24"/>
        </w:rPr>
        <w:t>（7）投标保证金付款凭证；</w:t>
      </w:r>
    </w:p>
    <w:p>
      <w:pPr>
        <w:spacing w:line="440" w:lineRule="exact"/>
        <w:ind w:firstLine="465"/>
        <w:rPr>
          <w:rFonts w:ascii="Times New Roman" w:hAnsi="Times New Roman"/>
          <w:kern w:val="0"/>
          <w:sz w:val="24"/>
        </w:rPr>
      </w:pPr>
      <w:r>
        <w:rPr>
          <w:rFonts w:ascii="Times New Roman" w:hAnsi="Times New Roman"/>
          <w:kern w:val="0"/>
          <w:sz w:val="24"/>
        </w:rPr>
        <w:t>（8）</w:t>
      </w:r>
      <w:r>
        <w:rPr>
          <w:rFonts w:hint="eastAsia" w:ascii="Times New Roman" w:hAnsi="Times New Roman"/>
          <w:kern w:val="0"/>
          <w:sz w:val="24"/>
        </w:rPr>
        <w:t>承诺书；</w:t>
      </w:r>
    </w:p>
    <w:p>
      <w:pPr>
        <w:spacing w:line="440" w:lineRule="exact"/>
        <w:ind w:firstLine="465"/>
        <w:rPr>
          <w:rFonts w:ascii="Times New Roman" w:hAnsi="Times New Roman"/>
          <w:kern w:val="0"/>
          <w:sz w:val="24"/>
        </w:rPr>
      </w:pPr>
      <w:r>
        <w:rPr>
          <w:rFonts w:ascii="Times New Roman" w:hAnsi="Times New Roman"/>
          <w:kern w:val="0"/>
          <w:sz w:val="24"/>
        </w:rPr>
        <w:t>（9）其它。</w:t>
      </w:r>
    </w:p>
    <w:p>
      <w:pPr>
        <w:spacing w:line="440" w:lineRule="exact"/>
        <w:rPr>
          <w:rFonts w:ascii="Times New Roman" w:hAnsi="Times New Roman"/>
          <w:color w:val="000000"/>
          <w:kern w:val="0"/>
          <w:sz w:val="24"/>
        </w:rPr>
      </w:pPr>
    </w:p>
    <w:p>
      <w:pPr>
        <w:widowControl/>
        <w:spacing w:line="460" w:lineRule="exact"/>
        <w:ind w:firstLine="602" w:firstLineChars="200"/>
        <w:jc w:val="left"/>
        <w:rPr>
          <w:rFonts w:ascii="Times New Roman" w:hAnsi="Times New Roman"/>
          <w:b/>
          <w:kern w:val="0"/>
          <w:sz w:val="30"/>
          <w:szCs w:val="30"/>
          <w:lang w:bidi="en-US"/>
        </w:rPr>
      </w:pPr>
    </w:p>
    <w:p>
      <w:pPr>
        <w:widowControl/>
        <w:spacing w:line="460" w:lineRule="exact"/>
        <w:ind w:firstLine="602" w:firstLineChars="200"/>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附件五：</w:t>
      </w:r>
    </w:p>
    <w:p>
      <w:pPr>
        <w:jc w:val="center"/>
        <w:rPr>
          <w:rFonts w:ascii="Times New Roman" w:hAnsi="Times New Roman"/>
          <w:b/>
          <w:bCs/>
          <w:sz w:val="44"/>
        </w:rPr>
      </w:pPr>
    </w:p>
    <w:p>
      <w:pPr>
        <w:keepNext/>
        <w:keepLines/>
        <w:numPr>
          <w:ilvl w:val="0"/>
          <w:numId w:val="4"/>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武进区工程建设投标申请书</w:t>
      </w:r>
    </w:p>
    <w:p>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我单位基本情况：</w:t>
      </w:r>
    </w:p>
    <w:p>
      <w:pPr>
        <w:spacing w:line="460" w:lineRule="exact"/>
        <w:ind w:firstLine="645"/>
        <w:rPr>
          <w:rFonts w:ascii="Times New Roman" w:hAnsi="Times New Roman"/>
          <w:sz w:val="28"/>
        </w:rPr>
      </w:pPr>
      <w:r>
        <w:rPr>
          <w:rFonts w:ascii="Times New Roman" w:hAnsi="Times New Roman"/>
          <w:sz w:val="28"/>
        </w:rPr>
        <w:t xml:space="preserve">    1、资质类别和等级：</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 xml:space="preserve">    2、企业业绩、信誉：</w:t>
      </w:r>
    </w:p>
    <w:p>
      <w:pPr>
        <w:spacing w:line="460" w:lineRule="exact"/>
        <w:ind w:firstLine="645"/>
        <w:rPr>
          <w:rFonts w:ascii="Times New Roman" w:hAnsi="Times New Roman"/>
          <w:sz w:val="28"/>
        </w:rPr>
      </w:pPr>
    </w:p>
    <w:p>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pPr>
        <w:snapToGrid w:val="0"/>
        <w:spacing w:line="460" w:lineRule="exact"/>
        <w:ind w:firstLine="1120" w:firstLineChars="400"/>
        <w:rPr>
          <w:rFonts w:ascii="Times New Roman" w:hAnsi="Times New Roman"/>
          <w:sz w:val="28"/>
          <w:szCs w:val="28"/>
        </w:rPr>
      </w:pPr>
    </w:p>
    <w:p>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pPr>
        <w:snapToGrid w:val="0"/>
        <w:ind w:firstLine="840" w:firstLineChars="300"/>
        <w:jc w:val="center"/>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pPr>
        <w:snapToGrid w:val="0"/>
        <w:ind w:firstLine="840" w:firstLineChars="300"/>
        <w:jc w:val="center"/>
        <w:rPr>
          <w:rFonts w:ascii="Times New Roman" w:hAnsi="Times New Roman"/>
          <w:sz w:val="28"/>
          <w:szCs w:val="28"/>
        </w:rPr>
      </w:pPr>
    </w:p>
    <w:p>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5"/>
        <w:tblW w:w="8761" w:type="dxa"/>
        <w:jc w:val="center"/>
        <w:tblInd w:w="0" w:type="dxa"/>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tblPrEx>
          <w:tblLayout w:type="fixed"/>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tblPrEx>
          <w:tblLayout w:type="fixed"/>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tblPrEx>
          <w:tblLayout w:type="fixed"/>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r>
        <w:tblPrEx>
          <w:tblLayout w:type="fixed"/>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60" w:lineRule="auto"/>
              <w:jc w:val="left"/>
              <w:rPr>
                <w:rFonts w:ascii="Times New Roman" w:hAnsi="Times New Roman"/>
                <w:kern w:val="0"/>
                <w:sz w:val="23"/>
                <w:szCs w:val="23"/>
              </w:rPr>
            </w:pPr>
          </w:p>
        </w:tc>
      </w:tr>
    </w:tbl>
    <w:p>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附件六：</w:t>
      </w:r>
    </w:p>
    <w:p>
      <w:pPr>
        <w:pStyle w:val="2"/>
        <w:spacing w:line="400" w:lineRule="atLeast"/>
        <w:jc w:val="center"/>
        <w:rPr>
          <w:rFonts w:ascii="Times New Roman" w:hAnsi="Times New Roman"/>
          <w:b/>
          <w:sz w:val="36"/>
          <w:szCs w:val="36"/>
        </w:rPr>
      </w:pPr>
      <w:r>
        <w:rPr>
          <w:rFonts w:ascii="Times New Roman" w:hAnsi="Times New Roman"/>
          <w:b/>
          <w:sz w:val="36"/>
          <w:szCs w:val="36"/>
        </w:rPr>
        <w:t>报 名 申 请 表</w:t>
      </w:r>
    </w:p>
    <w:p>
      <w:pPr>
        <w:pStyle w:val="2"/>
        <w:spacing w:line="400" w:lineRule="atLeast"/>
        <w:jc w:val="center"/>
        <w:rPr>
          <w:rFonts w:ascii="Times New Roman" w:hAnsi="Times New Roman"/>
          <w:b/>
          <w:sz w:val="24"/>
          <w:szCs w:val="24"/>
        </w:rPr>
      </w:pPr>
    </w:p>
    <w:tbl>
      <w:tblPr>
        <w:tblStyle w:val="5"/>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restart"/>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项目经理</w:t>
            </w: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注册建造师专业等级：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restart"/>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2802" w:type="dxa"/>
            <w:vMerge w:val="continue"/>
            <w:vAlign w:val="center"/>
          </w:tcPr>
          <w:p>
            <w:pPr>
              <w:pStyle w:val="2"/>
              <w:spacing w:line="240" w:lineRule="auto"/>
              <w:jc w:val="center"/>
              <w:rPr>
                <w:rFonts w:ascii="Times New Roman" w:hAnsi="Times New Roman"/>
                <w:spacing w:val="-8"/>
                <w:sz w:val="24"/>
                <w:szCs w:val="24"/>
              </w:rPr>
            </w:pPr>
          </w:p>
        </w:tc>
        <w:tc>
          <w:tcPr>
            <w:tcW w:w="6485" w:type="dxa"/>
            <w:vAlign w:val="center"/>
          </w:tcPr>
          <w:p>
            <w:pPr>
              <w:pStyle w:val="2"/>
              <w:spacing w:line="240" w:lineRule="auto"/>
              <w:rPr>
                <w:rFonts w:ascii="Times New Roman" w:hAnsi="Times New Roman"/>
                <w:spacing w:val="-8"/>
                <w:sz w:val="24"/>
                <w:szCs w:val="24"/>
              </w:rPr>
            </w:pPr>
            <w:r>
              <w:rPr>
                <w:rFonts w:ascii="Times New Roman" w:hAnsi="Times New Roman"/>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pPr>
              <w:pStyle w:val="2"/>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802" w:type="dxa"/>
            <w:vAlign w:val="center"/>
          </w:tcPr>
          <w:p>
            <w:pPr>
              <w:pStyle w:val="2"/>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pPr>
              <w:pStyle w:val="2"/>
              <w:spacing w:line="240" w:lineRule="auto"/>
              <w:rPr>
                <w:rFonts w:ascii="Times New Roman" w:hAnsi="Times New Roman"/>
                <w:spacing w:val="-8"/>
                <w:sz w:val="24"/>
                <w:szCs w:val="24"/>
              </w:rPr>
            </w:pPr>
          </w:p>
        </w:tc>
      </w:tr>
    </w:tbl>
    <w:p>
      <w:pPr>
        <w:pStyle w:val="2"/>
        <w:rPr>
          <w:rFonts w:ascii="Times New Roman" w:hAnsi="Times New Roman"/>
          <w:sz w:val="24"/>
          <w:szCs w:val="24"/>
        </w:rPr>
      </w:pPr>
    </w:p>
    <w:p>
      <w:pPr>
        <w:pStyle w:val="2"/>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pPr>
        <w:pStyle w:val="2"/>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pPr>
        <w:spacing w:line="400" w:lineRule="atLeast"/>
        <w:rPr>
          <w:rFonts w:ascii="Times New Roman" w:hAnsi="Times New Roman"/>
          <w:b/>
          <w:sz w:val="24"/>
        </w:rPr>
      </w:pPr>
    </w:p>
    <w:p>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附件七：</w:t>
      </w:r>
    </w:p>
    <w:p>
      <w:pPr>
        <w:jc w:val="center"/>
        <w:rPr>
          <w:rFonts w:ascii="Times New Roman" w:hAnsi="Times New Roman"/>
          <w:b/>
          <w:sz w:val="30"/>
          <w:szCs w:val="30"/>
        </w:rPr>
      </w:pPr>
    </w:p>
    <w:p>
      <w:pPr>
        <w:jc w:val="center"/>
        <w:rPr>
          <w:rFonts w:ascii="Times New Roman" w:hAnsi="Times New Roman"/>
          <w:b/>
          <w:bCs/>
          <w:kern w:val="0"/>
          <w:sz w:val="28"/>
        </w:rPr>
      </w:pPr>
      <w:r>
        <w:rPr>
          <w:rFonts w:ascii="Times New Roman" w:hAnsi="Times New Roman"/>
          <w:b/>
          <w:bCs/>
          <w:kern w:val="0"/>
          <w:sz w:val="28"/>
        </w:rPr>
        <w:t>（一）法定代表人身份证明</w:t>
      </w:r>
    </w:p>
    <w:p>
      <w:pPr>
        <w:rPr>
          <w:rFonts w:ascii="Times New Roman" w:hAnsi="Times New Roman"/>
          <w:szCs w:val="21"/>
        </w:rPr>
      </w:pPr>
    </w:p>
    <w:p>
      <w:pPr>
        <w:rPr>
          <w:rFonts w:ascii="Times New Roman" w:hAnsi="Times New Roman"/>
          <w:szCs w:val="21"/>
        </w:rPr>
      </w:pPr>
    </w:p>
    <w:p>
      <w:pPr>
        <w:spacing w:line="500" w:lineRule="exact"/>
        <w:rPr>
          <w:rFonts w:ascii="Times New Roman" w:hAnsi="Times New Roman"/>
          <w:szCs w:val="21"/>
        </w:rPr>
      </w:pPr>
      <w:r>
        <w:rPr>
          <w:rFonts w:ascii="Times New Roman" w:hAnsi="Times New Roman"/>
          <w:szCs w:val="21"/>
        </w:rPr>
        <w:t>投标人名称：</w:t>
      </w:r>
      <w:r>
        <w:rPr>
          <w:rFonts w:ascii="Times New Roman" w:hAnsi="Times New Roman"/>
          <w:szCs w:val="21"/>
          <w:u w:val="single"/>
        </w:rPr>
        <w:t xml:space="preserve">                         </w:t>
      </w:r>
    </w:p>
    <w:p>
      <w:pPr>
        <w:spacing w:line="500" w:lineRule="exact"/>
        <w:rPr>
          <w:rFonts w:ascii="Times New Roman" w:hAnsi="Times New Roman"/>
          <w:szCs w:val="21"/>
          <w:u w:val="single"/>
        </w:rPr>
      </w:pPr>
      <w:r>
        <w:rPr>
          <w:rFonts w:ascii="Times New Roman" w:hAnsi="Times New Roman"/>
          <w:spacing w:val="60"/>
          <w:kern w:val="0"/>
          <w:szCs w:val="21"/>
        </w:rPr>
        <w:t>单位性</w:t>
      </w:r>
      <w:r>
        <w:rPr>
          <w:rFonts w:ascii="Times New Roman" w:hAnsi="Times New Roman"/>
          <w:kern w:val="0"/>
          <w:szCs w:val="21"/>
        </w:rPr>
        <w:t>质</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pacing w:val="390"/>
          <w:kern w:val="0"/>
          <w:szCs w:val="21"/>
        </w:rPr>
        <w:t>地</w:t>
      </w:r>
      <w:r>
        <w:rPr>
          <w:rFonts w:ascii="Times New Roman" w:hAnsi="Times New Roman"/>
          <w:kern w:val="0"/>
          <w:szCs w:val="21"/>
        </w:rPr>
        <w:t>址</w:t>
      </w:r>
      <w:r>
        <w:rPr>
          <w:rFonts w:ascii="Times New Roman" w:hAnsi="Times New Roman"/>
          <w:szCs w:val="21"/>
        </w:rPr>
        <w:t>：</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（法定代表人亲笔签名）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年龄：</w:t>
      </w:r>
      <w:r>
        <w:rPr>
          <w:rFonts w:ascii="Times New Roman" w:hAnsi="Times New Roman"/>
          <w:szCs w:val="21"/>
          <w:u w:val="single"/>
        </w:rPr>
        <w:t xml:space="preserve">      </w:t>
      </w:r>
      <w:r>
        <w:rPr>
          <w:rFonts w:ascii="Times New Roman" w:hAnsi="Times New Roman"/>
          <w:szCs w:val="21"/>
        </w:rPr>
        <w:t xml:space="preserve">  职务：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pPr>
        <w:spacing w:line="500" w:lineRule="exact"/>
        <w:ind w:firstLine="420" w:firstLineChars="200"/>
        <w:rPr>
          <w:rFonts w:ascii="Times New Roman" w:hAnsi="Times New Roman"/>
          <w:szCs w:val="21"/>
        </w:rPr>
      </w:pPr>
    </w:p>
    <w:p>
      <w:pPr>
        <w:spacing w:line="500" w:lineRule="exact"/>
        <w:ind w:firstLine="420" w:firstLineChars="200"/>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szCs w:val="21"/>
        </w:rPr>
      </w:pPr>
    </w:p>
    <w:p>
      <w:pPr>
        <w:spacing w:line="500" w:lineRule="exact"/>
        <w:rPr>
          <w:rFonts w:ascii="Times New Roman" w:hAnsi="Times New Roman"/>
          <w:szCs w:val="21"/>
        </w:rPr>
      </w:pPr>
      <w:r>
        <w:rPr>
          <w:rFonts w:ascii="Times New Roman" w:hAnsi="Times New Roman"/>
          <w:szCs w:val="21"/>
        </w:rPr>
        <w:t xml:space="preserve">                             投标人：</w:t>
      </w:r>
      <w:r>
        <w:rPr>
          <w:rFonts w:ascii="Times New Roman" w:hAnsi="Times New Roman"/>
          <w:szCs w:val="21"/>
          <w:u w:val="single"/>
        </w:rPr>
        <w:t xml:space="preserve">              </w:t>
      </w:r>
      <w:r>
        <w:rPr>
          <w:rFonts w:ascii="Times New Roman" w:hAnsi="Times New Roman"/>
          <w:szCs w:val="21"/>
        </w:rPr>
        <w:t>（盖单位章）</w:t>
      </w:r>
    </w:p>
    <w:p>
      <w:pPr>
        <w:spacing w:line="500" w:lineRule="exact"/>
        <w:rPr>
          <w:rFonts w:ascii="Times New Roman" w:hAnsi="Times New Roman"/>
          <w:szCs w:val="21"/>
        </w:rPr>
      </w:pPr>
    </w:p>
    <w:p>
      <w:pPr>
        <w:spacing w:line="400" w:lineRule="exact"/>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720" w:lineRule="auto"/>
        <w:rPr>
          <w:rFonts w:ascii="Times New Roman" w:hAnsi="Times New Roman"/>
          <w:b/>
          <w:szCs w:val="21"/>
        </w:rPr>
      </w:pPr>
    </w:p>
    <w:p>
      <w:pPr>
        <w:spacing w:line="480" w:lineRule="auto"/>
        <w:rPr>
          <w:rFonts w:ascii="Times New Roman" w:hAnsi="Times New Roman"/>
          <w:b/>
          <w:szCs w:val="21"/>
        </w:rPr>
      </w:pPr>
      <w:r>
        <w:rPr>
          <w:rFonts w:ascii="Times New Roman" w:hAnsi="Times New Roman"/>
          <w:b/>
          <w:szCs w:val="21"/>
        </w:rPr>
        <w:t>注：1、法定代表人的签字必须是亲笔签名，不得使用印章、签名章或其他电子制版签名。</w:t>
      </w:r>
    </w:p>
    <w:p>
      <w:pPr>
        <w:spacing w:line="480" w:lineRule="auto"/>
        <w:rPr>
          <w:rFonts w:ascii="Times New Roman" w:hAnsi="Times New Roman"/>
          <w:b/>
          <w:szCs w:val="21"/>
        </w:rPr>
      </w:pPr>
      <w:r>
        <w:rPr>
          <w:rFonts w:ascii="Times New Roman" w:hAnsi="Times New Roman"/>
          <w:b/>
          <w:szCs w:val="21"/>
        </w:rPr>
        <w:t>2、如果由投标人的法定代表人亲自签署和递交投标文件的，则需提供本证明，但不需要提供下页的授权委托书。</w:t>
      </w:r>
    </w:p>
    <w:p>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（二）授权委托书</w:t>
      </w:r>
    </w:p>
    <w:p>
      <w:pPr>
        <w:jc w:val="center"/>
        <w:rPr>
          <w:rFonts w:ascii="Times New Roman" w:hAnsi="Times New Roman"/>
          <w:sz w:val="30"/>
          <w:szCs w:val="30"/>
        </w:rPr>
      </w:pPr>
    </w:p>
    <w:p>
      <w:pPr>
        <w:spacing w:line="420" w:lineRule="exact"/>
        <w:ind w:firstLine="420" w:firstLineChars="200"/>
        <w:rPr>
          <w:rFonts w:ascii="Times New Roman" w:hAnsi="Times New Roman"/>
          <w:szCs w:val="21"/>
        </w:rPr>
      </w:pPr>
      <w:r>
        <w:rPr>
          <w:rFonts w:ascii="Times New Roman" w:hAnsi="Times New Roman"/>
          <w:szCs w:val="21"/>
          <w:u w:val="single"/>
        </w:rPr>
        <w:t>（投标人全称）</w:t>
      </w:r>
      <w:r>
        <w:rPr>
          <w:rFonts w:ascii="Times New Roman" w:hAnsi="Times New Roman"/>
          <w:szCs w:val="21"/>
        </w:rPr>
        <w:t xml:space="preserve"> </w:t>
      </w:r>
      <w:r>
        <w:rPr>
          <w:rFonts w:ascii="Times New Roman" w:hAnsi="Times New Roman"/>
          <w:szCs w:val="21"/>
          <w:u w:val="single"/>
        </w:rPr>
        <w:t>（职务）（姓名）</w:t>
      </w:r>
      <w:r>
        <w:rPr>
          <w:rFonts w:ascii="Times New Roman" w:hAnsi="Times New Roman"/>
          <w:szCs w:val="21"/>
        </w:rPr>
        <w:t>以法定代表人的身份，授权</w:t>
      </w:r>
      <w:r>
        <w:rPr>
          <w:rFonts w:ascii="Times New Roman" w:hAnsi="Times New Roman"/>
          <w:szCs w:val="21"/>
          <w:u w:val="single"/>
        </w:rPr>
        <w:t>（投标人或其下属单位全称）</w:t>
      </w:r>
      <w:r>
        <w:rPr>
          <w:rFonts w:ascii="Times New Roman" w:hAnsi="Times New Roman"/>
          <w:szCs w:val="21"/>
        </w:rPr>
        <w:t>的</w:t>
      </w:r>
      <w:r>
        <w:rPr>
          <w:rFonts w:ascii="Times New Roman" w:hAnsi="Times New Roman"/>
          <w:szCs w:val="21"/>
          <w:u w:val="single"/>
        </w:rPr>
        <w:t xml:space="preserve">（职务） </w:t>
      </w:r>
      <w:r>
        <w:rPr>
          <w:rFonts w:ascii="Times New Roman" w:hAnsi="Times New Roman"/>
          <w:szCs w:val="21"/>
        </w:rPr>
        <w:t xml:space="preserve"> </w:t>
      </w:r>
      <w:r>
        <w:rPr>
          <w:rFonts w:ascii="Times New Roman" w:hAnsi="Times New Roman"/>
          <w:szCs w:val="21"/>
          <w:u w:val="single"/>
        </w:rPr>
        <w:t>（姓名）</w:t>
      </w:r>
      <w:r>
        <w:rPr>
          <w:rFonts w:ascii="Times New Roman" w:hAnsi="Times New Roman"/>
          <w:szCs w:val="21"/>
        </w:rPr>
        <w:t>为我单位的合法代理人。该代理人在</w:t>
      </w:r>
      <w:r>
        <w:rPr>
          <w:rFonts w:ascii="Times New Roman" w:hAnsi="Times New Roman"/>
          <w:szCs w:val="21"/>
          <w:u w:val="single"/>
        </w:rPr>
        <w:t xml:space="preserve">         </w:t>
      </w:r>
      <w:r>
        <w:rPr>
          <w:rFonts w:ascii="Times New Roman" w:hAnsi="Times New Roman"/>
          <w:szCs w:val="21"/>
        </w:rPr>
        <w:t>项目</w:t>
      </w:r>
      <w:r>
        <w:rPr>
          <w:rFonts w:ascii="Times New Roman" w:hAnsi="Times New Roman"/>
          <w:szCs w:val="21"/>
          <w:u w:val="single"/>
        </w:rPr>
        <w:t xml:space="preserve">      </w:t>
      </w:r>
      <w:r>
        <w:rPr>
          <w:rFonts w:ascii="Times New Roman" w:hAnsi="Times New Roman"/>
          <w:szCs w:val="21"/>
        </w:rPr>
        <w:t>标段的投标过程中，以我单位的名义签署的一切文件和处理与之相关的一切事务，我方均予以承认。</w:t>
      </w:r>
    </w:p>
    <w:p>
      <w:pPr>
        <w:spacing w:line="420" w:lineRule="exact"/>
        <w:ind w:firstLine="420" w:firstLineChars="200"/>
        <w:rPr>
          <w:rFonts w:ascii="Times New Roman" w:hAnsi="Times New Roman"/>
          <w:szCs w:val="21"/>
        </w:rPr>
      </w:pPr>
      <w:r>
        <w:rPr>
          <w:rFonts w:ascii="Times New Roman" w:hAnsi="Times New Roman"/>
          <w:szCs w:val="21"/>
        </w:rPr>
        <w:t>代理人无权再授权。</w:t>
      </w:r>
    </w:p>
    <w:p>
      <w:pPr>
        <w:spacing w:after="156" w:afterLines="50" w:line="360" w:lineRule="exact"/>
        <w:ind w:firstLine="420" w:firstLineChars="200"/>
        <w:rPr>
          <w:rFonts w:ascii="Times New Roman" w:hAnsi="Times New Roman"/>
          <w:szCs w:val="21"/>
        </w:rPr>
      </w:pPr>
    </w:p>
    <w:p>
      <w:pPr>
        <w:spacing w:after="156" w:afterLines="50" w:line="360" w:lineRule="exact"/>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spacing w:line="360" w:lineRule="auto"/>
        <w:ind w:firstLine="420" w:firstLineChars="200"/>
        <w:rPr>
          <w:rFonts w:ascii="Times New Roman" w:hAnsi="Times New Roman"/>
          <w:szCs w:val="21"/>
        </w:rPr>
      </w:pPr>
    </w:p>
    <w:p>
      <w:pPr>
        <w:spacing w:line="360" w:lineRule="auto"/>
        <w:ind w:firstLine="2940" w:firstLineChars="1400"/>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（盖单位公章）</w:t>
      </w:r>
    </w:p>
    <w:p>
      <w:pPr>
        <w:spacing w:line="360" w:lineRule="auto"/>
        <w:ind w:firstLine="2940" w:firstLineChars="14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（签名或盖章）</w:t>
      </w:r>
    </w:p>
    <w:p>
      <w:pPr>
        <w:wordWrap w:val="0"/>
        <w:spacing w:line="360" w:lineRule="auto"/>
        <w:ind w:right="44" w:firstLine="2940" w:firstLineChars="1400"/>
        <w:rPr>
          <w:rFonts w:ascii="Times New Roman" w:hAnsi="Times New Roman"/>
          <w:szCs w:val="21"/>
        </w:rPr>
      </w:pPr>
      <w:r>
        <w:rPr>
          <w:rFonts w:ascii="Times New Roman" w:hAnsi="Times New Roman"/>
          <w:szCs w:val="21"/>
        </w:rPr>
        <w:t>身份证号码：</w:t>
      </w:r>
      <w:r>
        <w:rPr>
          <w:rFonts w:ascii="Times New Roman" w:hAnsi="Times New Roman"/>
          <w:szCs w:val="21"/>
          <w:u w:val="single"/>
        </w:rPr>
        <w:t xml:space="preserve">                                     </w:t>
      </w:r>
    </w:p>
    <w:p>
      <w:pPr>
        <w:spacing w:line="360" w:lineRule="auto"/>
        <w:ind w:firstLine="2940" w:firstLineChars="1400"/>
        <w:rPr>
          <w:rFonts w:ascii="Times New Roman" w:hAnsi="Times New Roman"/>
          <w:szCs w:val="21"/>
        </w:rPr>
      </w:pPr>
      <w:r>
        <w:rPr>
          <w:rFonts w:ascii="Times New Roman" w:hAnsi="Times New Roman"/>
          <w:szCs w:val="21"/>
        </w:rPr>
        <w:t>委托代理人：</w:t>
      </w:r>
      <w:r>
        <w:rPr>
          <w:rFonts w:ascii="Times New Roman" w:hAnsi="Times New Roman"/>
          <w:szCs w:val="21"/>
          <w:u w:val="single"/>
        </w:rPr>
        <w:t xml:space="preserve">                            </w:t>
      </w:r>
      <w:r>
        <w:rPr>
          <w:rFonts w:ascii="Times New Roman" w:hAnsi="Times New Roman"/>
          <w:szCs w:val="21"/>
        </w:rPr>
        <w:t>（签名或盖章）</w:t>
      </w:r>
    </w:p>
    <w:p>
      <w:pPr>
        <w:tabs>
          <w:tab w:val="left" w:pos="8460"/>
        </w:tabs>
        <w:wordWrap w:val="0"/>
        <w:spacing w:line="360" w:lineRule="auto"/>
        <w:ind w:right="44" w:firstLine="2940" w:firstLineChars="1400"/>
        <w:rPr>
          <w:rFonts w:ascii="Times New Roman" w:hAnsi="Times New Roman"/>
          <w:szCs w:val="21"/>
          <w:u w:val="single"/>
        </w:rPr>
      </w:pPr>
      <w:r>
        <w:rPr>
          <w:rFonts w:ascii="Times New Roman" w:hAnsi="Times New Roman"/>
          <w:szCs w:val="21"/>
        </w:rPr>
        <w:t>身份证号码：</w:t>
      </w:r>
      <w:r>
        <w:rPr>
          <w:rFonts w:ascii="Times New Roman" w:hAnsi="Times New Roman"/>
          <w:szCs w:val="21"/>
          <w:u w:val="single"/>
        </w:rPr>
        <w:t xml:space="preserve">                                     </w:t>
      </w:r>
    </w:p>
    <w:p>
      <w:pPr>
        <w:tabs>
          <w:tab w:val="left" w:pos="8460"/>
        </w:tabs>
        <w:wordWrap w:val="0"/>
        <w:spacing w:line="360" w:lineRule="auto"/>
        <w:ind w:right="44" w:firstLine="2940" w:firstLineChars="1400"/>
        <w:rPr>
          <w:rFonts w:ascii="Times New Roman" w:hAnsi="Times New Roman"/>
          <w:szCs w:val="21"/>
        </w:rPr>
      </w:pPr>
      <w:r>
        <w:rPr>
          <w:rFonts w:ascii="Times New Roman" w:hAnsi="Times New Roman"/>
          <w:szCs w:val="21"/>
        </w:rPr>
        <w:t>联系电话：</w:t>
      </w:r>
      <w:r>
        <w:rPr>
          <w:rFonts w:ascii="Times New Roman" w:hAnsi="Times New Roman"/>
          <w:szCs w:val="21"/>
          <w:u w:val="single"/>
        </w:rPr>
        <w:t xml:space="preserve">                                       </w:t>
      </w:r>
    </w:p>
    <w:p>
      <w:pPr>
        <w:spacing w:line="360" w:lineRule="auto"/>
        <w:ind w:right="420" w:firstLine="2940" w:firstLineChars="14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rPr>
          <w:rFonts w:ascii="Times New Roman" w:hAnsi="Times New Roman" w:eastAsia="微软雅黑"/>
          <w:sz w:val="28"/>
          <w:szCs w:val="28"/>
        </w:rPr>
      </w:pPr>
    </w:p>
    <w:p>
      <w:pPr>
        <w:rPr>
          <w:rFonts w:ascii="Times New Roman" w:hAnsi="Times New Roman" w:eastAsia="微软雅黑"/>
          <w:sz w:val="28"/>
          <w:szCs w:val="28"/>
        </w:rPr>
      </w:pPr>
    </w:p>
    <w:p>
      <w:pPr>
        <w:spacing w:line="400" w:lineRule="atLeast"/>
        <w:rPr>
          <w:rFonts w:ascii="Times New Roman" w:hAnsi="Times New Roman"/>
          <w:b/>
          <w:szCs w:val="21"/>
        </w:rPr>
      </w:pPr>
      <w:r>
        <w:rPr>
          <w:rFonts w:ascii="Times New Roman" w:hAnsi="Times New Roman"/>
          <w:b/>
          <w:szCs w:val="21"/>
        </w:rPr>
        <w:t>注：由委托人签署和递交投标文件的，需同时提供本授权委托书和上页的法定代表人身份证明。</w:t>
      </w: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spacing w:line="400" w:lineRule="atLeast"/>
        <w:rPr>
          <w:rFonts w:ascii="Times New Roman" w:hAnsi="Times New Roman"/>
          <w:b/>
          <w:szCs w:val="21"/>
        </w:rPr>
      </w:pPr>
    </w:p>
    <w:p>
      <w:pPr>
        <w:tabs>
          <w:tab w:val="left" w:pos="2389"/>
        </w:tabs>
        <w:adjustRightInd w:val="0"/>
        <w:snapToGrid w:val="0"/>
        <w:spacing w:line="300" w:lineRule="auto"/>
        <w:ind w:firstLine="1044" w:firstLineChars="200"/>
        <w:jc w:val="left"/>
        <w:rPr>
          <w:rFonts w:hint="eastAsia" w:ascii="Times New Roman" w:hAnsi="Times New Roman"/>
          <w:b/>
          <w:snapToGrid w:val="0"/>
          <w:color w:val="000000"/>
          <w:sz w:val="52"/>
          <w:szCs w:val="52"/>
          <w:shd w:val="clear" w:color="auto" w:fill="FFFFFF"/>
        </w:rPr>
      </w:pPr>
    </w:p>
    <w:p>
      <w:pPr>
        <w:widowControl/>
        <w:spacing w:line="400" w:lineRule="exact"/>
        <w:jc w:val="left"/>
        <w:rPr>
          <w:rFonts w:hint="eastAsia" w:ascii="Times New Roman" w:hAnsi="Times New Roman"/>
          <w:b/>
          <w:kern w:val="0"/>
          <w:sz w:val="30"/>
          <w:szCs w:val="30"/>
          <w:lang w:bidi="en-US"/>
        </w:rPr>
      </w:pPr>
    </w:p>
    <w:p>
      <w:pPr>
        <w:widowControl/>
        <w:spacing w:line="400" w:lineRule="exact"/>
        <w:jc w:val="left"/>
        <w:rPr>
          <w:rFonts w:hint="eastAsia" w:ascii="Times New Roman" w:hAnsi="Times New Roman"/>
          <w:b/>
          <w:kern w:val="0"/>
          <w:sz w:val="30"/>
          <w:szCs w:val="30"/>
          <w:lang w:bidi="en-US"/>
        </w:rPr>
      </w:pPr>
      <w:r>
        <w:rPr>
          <w:rFonts w:hint="eastAsia" w:ascii="Times New Roman" w:hAnsi="Times New Roman"/>
          <w:b/>
          <w:kern w:val="0"/>
          <w:sz w:val="30"/>
          <w:szCs w:val="30"/>
          <w:lang w:bidi="en-US"/>
        </w:rPr>
        <w:t>附件八：</w:t>
      </w:r>
    </w:p>
    <w:p>
      <w:pPr>
        <w:jc w:val="center"/>
        <w:rPr>
          <w:rFonts w:hint="eastAsia"/>
          <w:b/>
          <w:sz w:val="32"/>
          <w:szCs w:val="32"/>
        </w:rPr>
      </w:pPr>
    </w:p>
    <w:p>
      <w:pPr>
        <w:jc w:val="center"/>
        <w:rPr>
          <w:b/>
          <w:sz w:val="32"/>
          <w:szCs w:val="32"/>
        </w:rPr>
      </w:pPr>
      <w:r>
        <w:rPr>
          <w:rFonts w:hint="eastAsia"/>
          <w:b/>
          <w:sz w:val="32"/>
          <w:szCs w:val="32"/>
        </w:rPr>
        <w:t>承诺书</w:t>
      </w:r>
    </w:p>
    <w:p>
      <w:pPr>
        <w:adjustRightInd w:val="0"/>
        <w:snapToGrid w:val="0"/>
        <w:spacing w:line="360" w:lineRule="auto"/>
        <w:rPr>
          <w:sz w:val="28"/>
          <w:szCs w:val="28"/>
        </w:rPr>
      </w:pPr>
    </w:p>
    <w:p>
      <w:pPr>
        <w:adjustRightInd w:val="0"/>
        <w:snapToGrid w:val="0"/>
        <w:spacing w:line="360" w:lineRule="auto"/>
        <w:rPr>
          <w:sz w:val="28"/>
          <w:szCs w:val="28"/>
        </w:rPr>
      </w:pPr>
      <w:r>
        <w:rPr>
          <w:rFonts w:hint="eastAsia"/>
          <w:sz w:val="28"/>
          <w:szCs w:val="28"/>
        </w:rPr>
        <w:t>常州市武进区戚墅堰街道办事处：</w:t>
      </w:r>
    </w:p>
    <w:p>
      <w:pPr>
        <w:adjustRightInd w:val="0"/>
        <w:snapToGrid w:val="0"/>
        <w:spacing w:line="360" w:lineRule="auto"/>
        <w:ind w:firstLine="560" w:firstLineChars="200"/>
        <w:rPr>
          <w:sz w:val="28"/>
          <w:szCs w:val="28"/>
        </w:rPr>
      </w:pPr>
      <w:r>
        <w:rPr>
          <w:rFonts w:hint="eastAsia"/>
          <w:sz w:val="28"/>
          <w:szCs w:val="28"/>
        </w:rPr>
        <w:t>我司参与了贵方组织招标的潢河水生态环境治理项目的投标，若我单位中标，我司承诺：</w:t>
      </w:r>
    </w:p>
    <w:p>
      <w:pPr>
        <w:adjustRightInd w:val="0"/>
        <w:snapToGrid w:val="0"/>
        <w:spacing w:line="360" w:lineRule="auto"/>
        <w:ind w:firstLine="560"/>
        <w:rPr>
          <w:rFonts w:hint="eastAsia"/>
          <w:sz w:val="28"/>
          <w:szCs w:val="28"/>
        </w:rPr>
      </w:pPr>
      <w:r>
        <w:rPr>
          <w:rFonts w:hint="eastAsia"/>
          <w:sz w:val="28"/>
          <w:szCs w:val="28"/>
        </w:rPr>
        <w:t>1、日常运行维护水质保证不低于国家地表Ⅳ类水标准，经甲方检测未达标每次罚款20000元。</w:t>
      </w:r>
    </w:p>
    <w:p>
      <w:pPr>
        <w:adjustRightInd w:val="0"/>
        <w:snapToGrid w:val="0"/>
        <w:spacing w:line="360" w:lineRule="auto"/>
        <w:ind w:firstLine="560"/>
        <w:rPr>
          <w:rFonts w:hint="eastAsia"/>
          <w:sz w:val="28"/>
          <w:szCs w:val="28"/>
        </w:rPr>
      </w:pPr>
      <w:r>
        <w:rPr>
          <w:rFonts w:hint="eastAsia"/>
          <w:sz w:val="28"/>
          <w:szCs w:val="28"/>
        </w:rPr>
        <w:t>2、发生水体黑臭事件，三天内水体治理达到不黑、不臭且透明度超过50cm,如三天后水体仍有黑臭现象，同意扣除工程款的20%。</w:t>
      </w:r>
    </w:p>
    <w:p>
      <w:pPr>
        <w:adjustRightInd w:val="0"/>
        <w:snapToGrid w:val="0"/>
        <w:spacing w:line="360" w:lineRule="auto"/>
        <w:ind w:firstLine="560"/>
        <w:rPr>
          <w:rFonts w:hint="eastAsia"/>
          <w:sz w:val="28"/>
          <w:szCs w:val="28"/>
        </w:rPr>
      </w:pPr>
    </w:p>
    <w:p>
      <w:pPr>
        <w:adjustRightInd w:val="0"/>
        <w:snapToGrid w:val="0"/>
        <w:spacing w:line="360" w:lineRule="auto"/>
        <w:ind w:firstLine="560"/>
        <w:rPr>
          <w:rFonts w:hint="eastAsia"/>
          <w:sz w:val="28"/>
          <w:szCs w:val="28"/>
        </w:rPr>
      </w:pPr>
    </w:p>
    <w:p>
      <w:pPr>
        <w:adjustRightInd w:val="0"/>
        <w:snapToGrid w:val="0"/>
        <w:spacing w:line="360" w:lineRule="auto"/>
        <w:ind w:firstLine="560"/>
        <w:rPr>
          <w:rFonts w:hint="eastAsia"/>
          <w:sz w:val="28"/>
          <w:szCs w:val="28"/>
        </w:rPr>
      </w:pPr>
    </w:p>
    <w:p>
      <w:pPr>
        <w:adjustRightInd w:val="0"/>
        <w:snapToGrid w:val="0"/>
        <w:spacing w:line="360" w:lineRule="auto"/>
        <w:ind w:firstLine="560" w:firstLineChars="200"/>
        <w:rPr>
          <w:sz w:val="28"/>
          <w:szCs w:val="28"/>
        </w:rPr>
      </w:pPr>
    </w:p>
    <w:p>
      <w:pPr>
        <w:adjustRightInd w:val="0"/>
        <w:snapToGrid w:val="0"/>
        <w:spacing w:line="360" w:lineRule="auto"/>
        <w:ind w:firstLine="560" w:firstLineChars="200"/>
        <w:jc w:val="center"/>
        <w:rPr>
          <w:sz w:val="28"/>
          <w:szCs w:val="28"/>
        </w:rPr>
      </w:pPr>
      <w:r>
        <w:rPr>
          <w:rFonts w:hint="eastAsia"/>
          <w:sz w:val="28"/>
          <w:szCs w:val="28"/>
        </w:rPr>
        <w:t xml:space="preserve">              投标单位（盖章）：</w:t>
      </w:r>
    </w:p>
    <w:p>
      <w:pPr>
        <w:adjustRightInd w:val="0"/>
        <w:snapToGrid w:val="0"/>
        <w:spacing w:line="360" w:lineRule="auto"/>
        <w:ind w:firstLine="560" w:firstLineChars="200"/>
        <w:jc w:val="center"/>
        <w:rPr>
          <w:sz w:val="28"/>
          <w:szCs w:val="28"/>
        </w:rPr>
      </w:pPr>
      <w:r>
        <w:rPr>
          <w:rFonts w:hint="eastAsia"/>
          <w:sz w:val="28"/>
          <w:szCs w:val="28"/>
        </w:rPr>
        <w:t xml:space="preserve">            法定代表人（签字）：</w:t>
      </w:r>
    </w:p>
    <w:p>
      <w:pPr>
        <w:adjustRightInd w:val="0"/>
        <w:snapToGrid w:val="0"/>
        <w:spacing w:line="360" w:lineRule="auto"/>
        <w:ind w:firstLine="560" w:firstLineChars="200"/>
        <w:jc w:val="center"/>
        <w:rPr>
          <w:sz w:val="28"/>
          <w:szCs w:val="28"/>
        </w:rPr>
      </w:pPr>
      <w:r>
        <w:rPr>
          <w:rFonts w:hint="eastAsia"/>
          <w:sz w:val="28"/>
          <w:szCs w:val="28"/>
        </w:rPr>
        <w:t xml:space="preserve">                                        年    月    日</w:t>
      </w:r>
    </w:p>
    <w:p>
      <w:pPr>
        <w:tabs>
          <w:tab w:val="left" w:pos="2389"/>
        </w:tabs>
        <w:adjustRightInd w:val="0"/>
        <w:snapToGrid w:val="0"/>
        <w:spacing w:line="300" w:lineRule="auto"/>
        <w:ind w:firstLine="562" w:firstLineChars="200"/>
        <w:jc w:val="left"/>
        <w:rPr>
          <w:rFonts w:ascii="Times New Roman" w:hAnsi="Times New Roman"/>
          <w:b/>
          <w:snapToGrid w:val="0"/>
          <w:color w:val="000000"/>
          <w:sz w:val="52"/>
          <w:szCs w:val="52"/>
          <w:shd w:val="clear" w:color="auto" w:fill="FFFFFF"/>
        </w:rPr>
      </w:pPr>
      <w:r>
        <w:rPr>
          <w:rFonts w:hint="eastAsia"/>
          <w:b/>
          <w:color w:val="FF0000"/>
          <w:sz w:val="28"/>
          <w:szCs w:val="28"/>
        </w:rPr>
        <w:t>注：此承诺书未提交，视为资审不合格。</w:t>
      </w:r>
    </w:p>
    <w:p>
      <w:pPr>
        <w:tabs>
          <w:tab w:val="left" w:pos="2389"/>
        </w:tabs>
        <w:adjustRightInd w:val="0"/>
        <w:snapToGrid w:val="0"/>
        <w:spacing w:line="300" w:lineRule="auto"/>
        <w:ind w:firstLine="1044" w:firstLineChars="200"/>
        <w:jc w:val="left"/>
        <w:rPr>
          <w:rFonts w:hint="eastAsia" w:ascii="Times New Roman" w:hAnsi="Times New Roman"/>
          <w:b/>
          <w:snapToGrid w:val="0"/>
          <w:color w:val="000000"/>
          <w:sz w:val="52"/>
          <w:szCs w:val="52"/>
          <w:shd w:val="clear" w:color="auto" w:fill="FFFFFF"/>
        </w:rPr>
      </w:pPr>
    </w:p>
    <w:p>
      <w:pPr>
        <w:tabs>
          <w:tab w:val="left" w:pos="2389"/>
        </w:tabs>
        <w:adjustRightInd w:val="0"/>
        <w:snapToGrid w:val="0"/>
        <w:spacing w:line="300" w:lineRule="auto"/>
        <w:ind w:firstLine="1044" w:firstLineChars="200"/>
        <w:jc w:val="left"/>
        <w:rPr>
          <w:rFonts w:ascii="Times New Roman" w:hAnsi="Times New Roman"/>
          <w:b/>
          <w:snapToGrid w:val="0"/>
          <w:color w:val="000000"/>
          <w:sz w:val="52"/>
          <w:szCs w:val="52"/>
          <w:shd w:val="clear" w:color="auto" w:fill="FFFFFF"/>
        </w:rPr>
      </w:pPr>
    </w:p>
    <w:p>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F"/>
    <w:multiLevelType w:val="singleLevel"/>
    <w:tmpl w:val="0000000F"/>
    <w:lvl w:ilvl="0" w:tentative="0">
      <w:start w:val="3"/>
      <w:numFmt w:val="decimal"/>
      <w:suff w:val="nothing"/>
      <w:lvlText w:val="（%1）"/>
      <w:lvlJc w:val="left"/>
    </w:lvl>
  </w:abstractNum>
  <w:abstractNum w:abstractNumId="2">
    <w:nsid w:val="00000010"/>
    <w:multiLevelType w:val="singleLevel"/>
    <w:tmpl w:val="00000010"/>
    <w:lvl w:ilvl="0" w:tentative="0">
      <w:start w:val="4"/>
      <w:numFmt w:val="decimal"/>
      <w:suff w:val="nothing"/>
      <w:lvlText w:val="（%1）"/>
      <w:lvlJc w:val="left"/>
    </w:lvl>
  </w:abstractNum>
  <w:abstractNum w:abstractNumId="3">
    <w:nsid w:val="5AB0B6F9"/>
    <w:multiLevelType w:val="singleLevel"/>
    <w:tmpl w:val="5AB0B6F9"/>
    <w:lvl w:ilvl="0" w:tentative="0">
      <w:start w:val="4"/>
      <w:numFmt w:val="decimal"/>
      <w:suff w:val="nothing"/>
      <w:lvlText w:val="（%1）"/>
      <w:lvlJc w:val="left"/>
    </w:lvl>
  </w:abstractNum>
  <w:abstractNum w:abstractNumId="4">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D1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snapToGrid w:val="0"/>
      <w:spacing w:line="360" w:lineRule="auto"/>
    </w:pPr>
    <w:rPr>
      <w:rFonts w:ascii="宋体" w:hAnsi="宋体"/>
      <w:szCs w:val="20"/>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 Spacing"/>
    <w:basedOn w:val="1"/>
    <w:qFormat/>
    <w:uiPriority w:val="0"/>
    <w:pPr>
      <w:widowControl/>
      <w:jc w:val="left"/>
    </w:pPr>
    <w:rPr>
      <w:rFonts w:ascii="Calibri" w:hAnsi="Calibri"/>
      <w:kern w:val="0"/>
      <w:sz w:val="22"/>
      <w:szCs w:val="22"/>
      <w:lang w:eastAsia="en-US" w:bidi="en-US"/>
    </w:rPr>
  </w:style>
  <w:style w:type="paragraph" w:customStyle="1" w:styleId="7">
    <w:name w:val="No Spacing1"/>
    <w:basedOn w:val="1"/>
    <w:qFormat/>
    <w:uiPriority w:val="0"/>
    <w:pPr>
      <w:widowControl/>
      <w:jc w:val="left"/>
    </w:pPr>
    <w:rPr>
      <w:rFonts w:ascii="Calibri" w:hAnsi="Calibri"/>
      <w:kern w:val="0"/>
      <w:sz w:val="22"/>
      <w:szCs w:val="22"/>
      <w:lang w:eastAsia="en-US"/>
    </w:rPr>
  </w:style>
  <w:style w:type="paragraph" w:customStyle="1" w:styleId="8">
    <w:name w:val="无间隔1"/>
    <w:basedOn w:val="1"/>
    <w:qFormat/>
    <w:uiPriority w:val="0"/>
    <w:pPr>
      <w:widowControl/>
      <w:jc w:val="left"/>
    </w:pPr>
    <w:rPr>
      <w:rFonts w:ascii="Calibri" w:hAnsi="Calibri"/>
      <w:kern w:val="0"/>
      <w:sz w:val="22"/>
      <w:szCs w:val="22"/>
      <w:lang w:eastAsia="en-US" w:bidi="en-US"/>
    </w:rPr>
  </w:style>
  <w:style w:type="paragraph" w:customStyle="1" w:styleId="9">
    <w:name w:val="_Style 1"/>
    <w:basedOn w:val="1"/>
    <w:qFormat/>
    <w:uiPriority w:val="0"/>
    <w:pPr>
      <w:widowControl/>
      <w:jc w:val="left"/>
    </w:pPr>
    <w:rPr>
      <w:rFonts w:ascii="Calibri" w:hAnsi="Calibri"/>
      <w:kern w:val="0"/>
      <w:sz w:val="22"/>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2018-05-29T02:37:39Z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